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1F4D" w14:textId="77777777" w:rsidR="00E81C58" w:rsidRPr="00095C37" w:rsidRDefault="00E81C58">
      <w:pPr>
        <w:rPr>
          <w:rFonts w:cs="Tahoma"/>
        </w:rPr>
      </w:pPr>
    </w:p>
    <w:p w14:paraId="34FFB653" w14:textId="251D63DD" w:rsidR="00037684" w:rsidRPr="00095C37" w:rsidRDefault="00037684" w:rsidP="00037684">
      <w:pPr>
        <w:ind w:right="-109"/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Evento/Agente etiológico y/o vigilancia: </w:t>
      </w:r>
    </w:p>
    <w:sdt>
      <w:sdtPr>
        <w:rPr>
          <w:rFonts w:eastAsia="Times New Roman" w:cs="Tahoma"/>
          <w:kern w:val="36"/>
          <w:lang w:eastAsia="es-GT"/>
        </w:rPr>
        <w:id w:val="1163654475"/>
        <w:placeholder>
          <w:docPart w:val="DefaultPlaceholder_1081868574"/>
        </w:placeholder>
      </w:sdtPr>
      <w:sdtEndPr/>
      <w:sdtContent>
        <w:p w14:paraId="51025077" w14:textId="0C298737" w:rsidR="005A5173" w:rsidRPr="00095C37" w:rsidRDefault="00F227E6" w:rsidP="00940639">
          <w:pPr>
            <w:rPr>
              <w:rFonts w:eastAsia="Times New Roman" w:cs="Tahoma"/>
              <w:kern w:val="36"/>
              <w:lang w:eastAsia="es-GT"/>
            </w:rPr>
          </w:pPr>
          <w:r>
            <w:rPr>
              <w:rFonts w:eastAsia="Times New Roman" w:cs="Tahoma"/>
              <w:kern w:val="36"/>
              <w:lang w:eastAsia="es-GT"/>
            </w:rPr>
            <w:t xml:space="preserve">Infecciones de Transmisión Sexual Bacteriana ITSB / </w:t>
          </w:r>
          <w:r w:rsidR="00AD1FB5">
            <w:rPr>
              <w:rFonts w:eastAsia="Times New Roman" w:cs="Tahoma"/>
              <w:i/>
              <w:kern w:val="36"/>
              <w:lang w:eastAsia="es-GT"/>
            </w:rPr>
            <w:t xml:space="preserve">Chlamydia </w:t>
          </w:r>
          <w:proofErr w:type="spellStart"/>
          <w:r w:rsidR="00AD1FB5">
            <w:rPr>
              <w:rFonts w:eastAsia="Times New Roman" w:cs="Tahoma"/>
              <w:i/>
              <w:kern w:val="36"/>
              <w:lang w:eastAsia="es-GT"/>
            </w:rPr>
            <w:t>trachomatis</w:t>
          </w:r>
          <w:proofErr w:type="spellEnd"/>
          <w:r w:rsidR="00E77130">
            <w:rPr>
              <w:rFonts w:eastAsia="Times New Roman" w:cs="Tahoma"/>
              <w:i/>
              <w:kern w:val="36"/>
              <w:lang w:eastAsia="es-GT"/>
            </w:rPr>
            <w:t xml:space="preserve"> </w:t>
          </w:r>
          <w:r w:rsidR="00E77130" w:rsidRPr="00E77130">
            <w:rPr>
              <w:rFonts w:eastAsia="Times New Roman" w:cs="Tahoma"/>
              <w:kern w:val="36"/>
              <w:lang w:eastAsia="es-GT"/>
            </w:rPr>
            <w:t>y/o</w:t>
          </w:r>
          <w:r w:rsidR="00E77130">
            <w:rPr>
              <w:rFonts w:eastAsia="Times New Roman" w:cs="Tahoma"/>
              <w:i/>
              <w:kern w:val="36"/>
              <w:lang w:eastAsia="es-GT"/>
            </w:rPr>
            <w:t xml:space="preserve"> </w:t>
          </w:r>
          <w:proofErr w:type="spellStart"/>
          <w:r w:rsidR="005B5F85">
            <w:rPr>
              <w:rFonts w:eastAsia="Times New Roman" w:cs="Tahoma"/>
              <w:i/>
              <w:kern w:val="36"/>
              <w:lang w:eastAsia="es-GT"/>
            </w:rPr>
            <w:t>Neisseria</w:t>
          </w:r>
          <w:proofErr w:type="spellEnd"/>
          <w:r w:rsidR="005B5F85">
            <w:rPr>
              <w:rFonts w:eastAsia="Times New Roman" w:cs="Tahoma"/>
              <w:i/>
              <w:kern w:val="36"/>
              <w:lang w:eastAsia="es-GT"/>
            </w:rPr>
            <w:t xml:space="preserve"> </w:t>
          </w:r>
          <w:proofErr w:type="spellStart"/>
          <w:r w:rsidR="005B5F85">
            <w:rPr>
              <w:rFonts w:eastAsia="Times New Roman" w:cs="Tahoma"/>
              <w:i/>
              <w:kern w:val="36"/>
              <w:lang w:eastAsia="es-GT"/>
            </w:rPr>
            <w:t>gonorrhoeae</w:t>
          </w:r>
          <w:proofErr w:type="spellEnd"/>
          <w:r w:rsidR="00E77130">
            <w:rPr>
              <w:rFonts w:eastAsia="Times New Roman" w:cs="Tahoma"/>
              <w:i/>
              <w:kern w:val="36"/>
              <w:lang w:eastAsia="es-GT"/>
            </w:rPr>
            <w:t>.</w:t>
          </w:r>
        </w:p>
      </w:sdtContent>
    </w:sdt>
    <w:p w14:paraId="60D5B58D" w14:textId="77777777" w:rsidR="00E81C58" w:rsidRPr="00095C37" w:rsidRDefault="00E81C58" w:rsidP="00037684">
      <w:pPr>
        <w:jc w:val="center"/>
        <w:rPr>
          <w:rFonts w:eastAsia="Times New Roman" w:cs="Tahoma"/>
          <w:kern w:val="36"/>
          <w:lang w:eastAsia="es-GT"/>
        </w:rPr>
      </w:pPr>
    </w:p>
    <w:p w14:paraId="01A2D7A4" w14:textId="0EE72AC3" w:rsidR="00037684" w:rsidRPr="00095C37" w:rsidRDefault="00037684" w:rsidP="00037684">
      <w:pPr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Tipos de análisis que pueden realizarse: </w:t>
      </w:r>
    </w:p>
    <w:sdt>
      <w:sdtPr>
        <w:rPr>
          <w:rFonts w:cs="Tahoma"/>
          <w:lang w:eastAsia="es-GT"/>
        </w:rPr>
        <w:id w:val="-1224368829"/>
        <w:placeholder>
          <w:docPart w:val="DefaultPlaceholder_1081868574"/>
        </w:placeholder>
      </w:sdtPr>
      <w:sdtEndPr/>
      <w:sdtContent>
        <w:p w14:paraId="5F3753E4" w14:textId="10923CE0" w:rsidR="005A5173" w:rsidRPr="00095C37" w:rsidRDefault="00E77130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Cultivo </w:t>
          </w:r>
          <w:r w:rsidR="00940639">
            <w:rPr>
              <w:rFonts w:cs="Tahoma"/>
              <w:lang w:eastAsia="es-GT"/>
            </w:rPr>
            <w:t xml:space="preserve">y susceptibilidad </w:t>
          </w:r>
          <w:r>
            <w:rPr>
              <w:rFonts w:cs="Tahoma"/>
              <w:lang w:eastAsia="es-GT"/>
            </w:rPr>
            <w:t xml:space="preserve">de </w:t>
          </w:r>
          <w:proofErr w:type="spellStart"/>
          <w:r w:rsidRPr="00E77130">
            <w:rPr>
              <w:rFonts w:cs="Tahoma"/>
              <w:i/>
              <w:lang w:eastAsia="es-GT"/>
            </w:rPr>
            <w:t>Neisseria</w:t>
          </w:r>
          <w:proofErr w:type="spellEnd"/>
          <w:r w:rsidRPr="00E77130">
            <w:rPr>
              <w:rFonts w:cs="Tahoma"/>
              <w:i/>
              <w:lang w:eastAsia="es-GT"/>
            </w:rPr>
            <w:t xml:space="preserve"> </w:t>
          </w:r>
          <w:proofErr w:type="spellStart"/>
          <w:r w:rsidRPr="00E77130">
            <w:rPr>
              <w:rFonts w:cs="Tahoma"/>
              <w:i/>
              <w:lang w:eastAsia="es-GT"/>
            </w:rPr>
            <w:t>gonorrhoeae</w:t>
          </w:r>
          <w:proofErr w:type="spellEnd"/>
          <w:r>
            <w:rPr>
              <w:rFonts w:cs="Tahoma"/>
              <w:lang w:eastAsia="es-GT"/>
            </w:rPr>
            <w:t xml:space="preserve"> y PCR tiempo rea</w:t>
          </w:r>
          <w:r w:rsidR="005B5F85">
            <w:rPr>
              <w:rFonts w:cs="Tahoma"/>
              <w:lang w:eastAsia="es-GT"/>
            </w:rPr>
            <w:t>l</w:t>
          </w:r>
          <w:r>
            <w:rPr>
              <w:rFonts w:cs="Tahoma"/>
              <w:lang w:eastAsia="es-GT"/>
            </w:rPr>
            <w:t xml:space="preserve"> de </w:t>
          </w:r>
          <w:r>
            <w:rPr>
              <w:rFonts w:eastAsia="Times New Roman" w:cs="Tahoma"/>
              <w:i/>
              <w:kern w:val="36"/>
              <w:lang w:eastAsia="es-GT"/>
            </w:rPr>
            <w:t xml:space="preserve">Chlamydia </w:t>
          </w:r>
          <w:proofErr w:type="spellStart"/>
          <w:r>
            <w:rPr>
              <w:rFonts w:eastAsia="Times New Roman" w:cs="Tahoma"/>
              <w:i/>
              <w:kern w:val="36"/>
              <w:lang w:eastAsia="es-GT"/>
            </w:rPr>
            <w:t>trachomatis</w:t>
          </w:r>
          <w:proofErr w:type="spellEnd"/>
          <w:r>
            <w:rPr>
              <w:rFonts w:eastAsia="Times New Roman" w:cs="Tahoma"/>
              <w:i/>
              <w:kern w:val="36"/>
              <w:lang w:eastAsia="es-GT"/>
            </w:rPr>
            <w:t xml:space="preserve"> </w:t>
          </w:r>
          <w:r w:rsidRPr="00E77130">
            <w:rPr>
              <w:rFonts w:eastAsia="Times New Roman" w:cs="Tahoma"/>
              <w:kern w:val="36"/>
              <w:lang w:eastAsia="es-GT"/>
            </w:rPr>
            <w:t>y</w:t>
          </w:r>
          <w:r>
            <w:rPr>
              <w:rFonts w:eastAsia="Times New Roman" w:cs="Tahoma"/>
              <w:i/>
              <w:kern w:val="36"/>
              <w:lang w:eastAsia="es-GT"/>
            </w:rPr>
            <w:t xml:space="preserve"> </w:t>
          </w:r>
          <w:r>
            <w:rPr>
              <w:rFonts w:cs="Tahoma"/>
              <w:lang w:eastAsia="es-GT"/>
            </w:rPr>
            <w:t xml:space="preserve"> </w:t>
          </w:r>
          <w:proofErr w:type="spellStart"/>
          <w:r w:rsidRPr="00E77130">
            <w:rPr>
              <w:rFonts w:cs="Tahoma"/>
              <w:i/>
              <w:lang w:eastAsia="es-GT"/>
            </w:rPr>
            <w:t>Neisseria</w:t>
          </w:r>
          <w:proofErr w:type="spellEnd"/>
          <w:r w:rsidRPr="00E77130">
            <w:rPr>
              <w:rFonts w:cs="Tahoma"/>
              <w:i/>
              <w:lang w:eastAsia="es-GT"/>
            </w:rPr>
            <w:t xml:space="preserve"> </w:t>
          </w:r>
          <w:proofErr w:type="spellStart"/>
          <w:r w:rsidRPr="00E77130">
            <w:rPr>
              <w:rFonts w:cs="Tahoma"/>
              <w:i/>
              <w:lang w:eastAsia="es-GT"/>
            </w:rPr>
            <w:t>gonorrhoeae</w:t>
          </w:r>
          <w:proofErr w:type="spellEnd"/>
          <w:r>
            <w:rPr>
              <w:rFonts w:cs="Tahoma"/>
              <w:i/>
              <w:lang w:eastAsia="es-GT"/>
            </w:rPr>
            <w:t>.</w:t>
          </w:r>
        </w:p>
      </w:sdtContent>
    </w:sdt>
    <w:p w14:paraId="689A3D33" w14:textId="77777777" w:rsidR="005A5173" w:rsidRPr="00095C37" w:rsidRDefault="005A5173" w:rsidP="005A5173">
      <w:pPr>
        <w:rPr>
          <w:rFonts w:cs="Tahoma"/>
          <w:lang w:eastAsia="es-GT"/>
        </w:rPr>
      </w:pPr>
    </w:p>
    <w:p w14:paraId="3B8C056C" w14:textId="1A725412" w:rsidR="00037684" w:rsidRPr="00095C37" w:rsidRDefault="000D2D39" w:rsidP="00C0421A">
      <w:pPr>
        <w:pStyle w:val="Ttulo2"/>
        <w:numPr>
          <w:ilvl w:val="0"/>
          <w:numId w:val="0"/>
        </w:numPr>
        <w:rPr>
          <w:rFonts w:cs="Tahoma"/>
          <w:lang w:eastAsia="es-GT"/>
        </w:rPr>
      </w:pPr>
      <w:r w:rsidRPr="00095C37">
        <w:rPr>
          <w:rFonts w:cs="Tahoma"/>
          <w:lang w:eastAsia="es-GT"/>
        </w:rPr>
        <w:t>Formulario de solicitud</w:t>
      </w:r>
      <w:r w:rsidR="00EA4A3E" w:rsidRPr="00095C37">
        <w:rPr>
          <w:rFonts w:cs="Tahoma"/>
          <w:lang w:eastAsia="es-GT"/>
        </w:rPr>
        <w:t xml:space="preserve"> de </w:t>
      </w:r>
      <w:r w:rsidR="00095C37">
        <w:rPr>
          <w:rFonts w:cs="Tahoma"/>
          <w:lang w:eastAsia="es-GT"/>
        </w:rPr>
        <w:t>análisis</w:t>
      </w:r>
      <w:r w:rsidRPr="00095C37">
        <w:rPr>
          <w:rFonts w:cs="Tahoma"/>
          <w:lang w:eastAsia="es-GT"/>
        </w:rPr>
        <w:t>:</w:t>
      </w:r>
    </w:p>
    <w:sdt>
      <w:sdtPr>
        <w:rPr>
          <w:rFonts w:cs="Tahoma"/>
          <w:lang w:eastAsia="es-GT"/>
        </w:rPr>
        <w:id w:val="154725500"/>
        <w:placeholder>
          <w:docPart w:val="DefaultPlaceholder_1081868574"/>
        </w:placeholder>
      </w:sdtPr>
      <w:sdtEndPr/>
      <w:sdtContent>
        <w:p w14:paraId="05B8C566" w14:textId="170B6E51" w:rsidR="000D2D39" w:rsidRPr="00095C37" w:rsidRDefault="005B5F85" w:rsidP="000D2D3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Formato para solicitud de pruebas moleculares</w:t>
          </w:r>
          <w:r w:rsidR="00E77130">
            <w:rPr>
              <w:rFonts w:cs="Tahoma"/>
              <w:lang w:eastAsia="es-GT"/>
            </w:rPr>
            <w:t xml:space="preserve"> y el formato de solicitud de cultivo de </w:t>
          </w:r>
          <w:proofErr w:type="spellStart"/>
          <w:r w:rsidR="00E77130" w:rsidRPr="00E77130">
            <w:rPr>
              <w:rFonts w:cs="Tahoma"/>
              <w:i/>
              <w:lang w:eastAsia="es-GT"/>
            </w:rPr>
            <w:t>Neisseria</w:t>
          </w:r>
          <w:proofErr w:type="spellEnd"/>
          <w:r w:rsidR="00E77130" w:rsidRPr="00E77130">
            <w:rPr>
              <w:rFonts w:cs="Tahoma"/>
              <w:i/>
              <w:lang w:eastAsia="es-GT"/>
            </w:rPr>
            <w:t xml:space="preserve"> </w:t>
          </w:r>
          <w:proofErr w:type="spellStart"/>
          <w:r w:rsidR="00E77130" w:rsidRPr="00E77130">
            <w:rPr>
              <w:rFonts w:cs="Tahoma"/>
              <w:i/>
              <w:lang w:eastAsia="es-GT"/>
            </w:rPr>
            <w:t>gonorrhoeae</w:t>
          </w:r>
          <w:proofErr w:type="spellEnd"/>
          <w:r w:rsidR="00E77130">
            <w:rPr>
              <w:rFonts w:cs="Tahoma"/>
              <w:i/>
              <w:lang w:eastAsia="es-GT"/>
            </w:rPr>
            <w:t>.</w:t>
          </w:r>
        </w:p>
      </w:sdtContent>
    </w:sdt>
    <w:p w14:paraId="3DA1CAE5" w14:textId="77777777" w:rsidR="005E425D" w:rsidRDefault="005E425D" w:rsidP="00220BEB">
      <w:pPr>
        <w:jc w:val="center"/>
        <w:rPr>
          <w:rFonts w:cs="Tahoma"/>
          <w:b/>
          <w:sz w:val="24"/>
          <w:szCs w:val="24"/>
          <w:lang w:eastAsia="es-GT"/>
        </w:rPr>
      </w:pPr>
    </w:p>
    <w:tbl>
      <w:tblPr>
        <w:tblStyle w:val="Tablaconcuadrcula"/>
        <w:tblpPr w:leftFromText="141" w:rightFromText="141" w:vertAnchor="text" w:horzAnchor="page" w:tblpXSpec="center" w:tblpY="41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2268"/>
        <w:gridCol w:w="1701"/>
        <w:gridCol w:w="1985"/>
      </w:tblGrid>
      <w:tr w:rsidR="001648F2" w:rsidRPr="00AC2B34" w14:paraId="7BB3EB01" w14:textId="77777777" w:rsidTr="006839F9">
        <w:trPr>
          <w:trHeight w:val="983"/>
        </w:trPr>
        <w:tc>
          <w:tcPr>
            <w:tcW w:w="1555" w:type="dxa"/>
            <w:vAlign w:val="center"/>
          </w:tcPr>
          <w:p w14:paraId="278391DB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de análisis</w:t>
            </w:r>
          </w:p>
        </w:tc>
        <w:tc>
          <w:tcPr>
            <w:tcW w:w="1559" w:type="dxa"/>
            <w:vAlign w:val="center"/>
          </w:tcPr>
          <w:p w14:paraId="7D7F4942" w14:textId="66C0B94D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Periodo de toma de muestra</w:t>
            </w:r>
            <w:r>
              <w:rPr>
                <w:rFonts w:cs="Tahoma"/>
                <w:sz w:val="18"/>
                <w:lang w:eastAsia="es-GT"/>
              </w:rPr>
              <w:t xml:space="preserve"> o tiempo de sintomatología</w:t>
            </w:r>
          </w:p>
        </w:tc>
        <w:tc>
          <w:tcPr>
            <w:tcW w:w="1417" w:type="dxa"/>
            <w:vAlign w:val="center"/>
          </w:tcPr>
          <w:p w14:paraId="172A6CDA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y volumen de muestra</w:t>
            </w:r>
          </w:p>
        </w:tc>
        <w:tc>
          <w:tcPr>
            <w:tcW w:w="2268" w:type="dxa"/>
            <w:vAlign w:val="center"/>
          </w:tcPr>
          <w:p w14:paraId="50945CA2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Recipiente y/o medio de transporte para el envío de muestra</w:t>
            </w:r>
          </w:p>
        </w:tc>
        <w:tc>
          <w:tcPr>
            <w:tcW w:w="1701" w:type="dxa"/>
            <w:vAlign w:val="center"/>
          </w:tcPr>
          <w:p w14:paraId="66B2936F" w14:textId="6D399A71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 xml:space="preserve">Conservación </w:t>
            </w:r>
            <w:r w:rsidR="006C010E" w:rsidRPr="00AC2B34">
              <w:rPr>
                <w:rFonts w:cs="Tahoma"/>
                <w:sz w:val="18"/>
                <w:lang w:eastAsia="es-GT"/>
              </w:rPr>
              <w:t>previa</w:t>
            </w:r>
            <w:r w:rsidRPr="00AC2B34">
              <w:rPr>
                <w:rFonts w:cs="Tahoma"/>
                <w:sz w:val="18"/>
                <w:lang w:eastAsia="es-GT"/>
              </w:rPr>
              <w:t xml:space="preserve"> al envío</w:t>
            </w:r>
          </w:p>
        </w:tc>
        <w:tc>
          <w:tcPr>
            <w:tcW w:w="1985" w:type="dxa"/>
            <w:vAlign w:val="center"/>
          </w:tcPr>
          <w:p w14:paraId="6BCEE855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Condiciones de transporte</w:t>
            </w:r>
          </w:p>
        </w:tc>
      </w:tr>
      <w:tr w:rsidR="008C074C" w:rsidRPr="00AC2B34" w14:paraId="4FEE8DF7" w14:textId="77777777" w:rsidTr="006839F9">
        <w:trPr>
          <w:trHeight w:val="807"/>
        </w:trPr>
        <w:tc>
          <w:tcPr>
            <w:tcW w:w="1555" w:type="dxa"/>
            <w:vAlign w:val="center"/>
          </w:tcPr>
          <w:p w14:paraId="46B7B0FF" w14:textId="2772BCB9" w:rsidR="008C074C" w:rsidRPr="006839F9" w:rsidRDefault="008C074C" w:rsidP="00E77130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E7713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Cultivo de </w:t>
            </w:r>
            <w:r w:rsidRPr="00E77130">
              <w:rPr>
                <w:rFonts w:cs="Tahoma"/>
                <w:i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E7713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>Neisseria</w:t>
            </w:r>
            <w:proofErr w:type="spellEnd"/>
            <w:r w:rsidRPr="00E7713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E7713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>gonorrhoeae</w:t>
            </w:r>
            <w:proofErr w:type="spellEnd"/>
            <w:r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 xml:space="preserve"> </w:t>
            </w:r>
            <w:r>
              <w:rPr>
                <w:rFonts w:cs="Tahoma"/>
                <w:b w:val="0"/>
                <w:sz w:val="18"/>
                <w:szCs w:val="18"/>
                <w:lang w:eastAsia="es-GT"/>
              </w:rPr>
              <w:t>(identificación y susceptibilidad)</w:t>
            </w:r>
          </w:p>
        </w:tc>
        <w:tc>
          <w:tcPr>
            <w:tcW w:w="1559" w:type="dxa"/>
            <w:vMerge w:val="restart"/>
            <w:vAlign w:val="center"/>
          </w:tcPr>
          <w:p w14:paraId="100DF3E4" w14:textId="4D40398B" w:rsidR="008C074C" w:rsidRDefault="008C074C" w:rsidP="007C23A1">
            <w:pPr>
              <w:jc w:val="center"/>
              <w:rPr>
                <w:sz w:val="18"/>
                <w:szCs w:val="18"/>
                <w:lang w:eastAsia="es-GT"/>
              </w:rPr>
            </w:pPr>
            <w:r>
              <w:rPr>
                <w:sz w:val="18"/>
                <w:szCs w:val="18"/>
                <w:lang w:eastAsia="es-GT"/>
              </w:rPr>
              <w:t>Criterios de toma de muestra dependerá del médico tratante</w:t>
            </w:r>
          </w:p>
        </w:tc>
        <w:tc>
          <w:tcPr>
            <w:tcW w:w="1417" w:type="dxa"/>
            <w:vAlign w:val="center"/>
          </w:tcPr>
          <w:p w14:paraId="7FEDBE3B" w14:textId="77777777" w:rsidR="008C074C" w:rsidRDefault="008C074C" w:rsidP="006839F9">
            <w:pPr>
              <w:jc w:val="center"/>
              <w:rPr>
                <w:sz w:val="18"/>
                <w:szCs w:val="18"/>
                <w:lang w:eastAsia="es-GT"/>
              </w:rPr>
            </w:pPr>
            <w:r>
              <w:rPr>
                <w:sz w:val="18"/>
                <w:szCs w:val="18"/>
                <w:lang w:eastAsia="es-GT"/>
              </w:rPr>
              <w:t xml:space="preserve">Hisopado </w:t>
            </w:r>
            <w:proofErr w:type="spellStart"/>
            <w:r>
              <w:rPr>
                <w:sz w:val="18"/>
                <w:szCs w:val="18"/>
                <w:lang w:eastAsia="es-GT"/>
              </w:rPr>
              <w:t>orofaríngeo</w:t>
            </w:r>
            <w:proofErr w:type="spellEnd"/>
            <w:r>
              <w:rPr>
                <w:sz w:val="18"/>
                <w:szCs w:val="18"/>
                <w:lang w:eastAsia="es-GT"/>
              </w:rPr>
              <w:t>, anal, uretral o vaginal.</w:t>
            </w:r>
          </w:p>
          <w:p w14:paraId="02522FB9" w14:textId="6E575D7B" w:rsidR="008C074C" w:rsidRDefault="008C074C" w:rsidP="006839F9">
            <w:pPr>
              <w:jc w:val="center"/>
              <w:rPr>
                <w:sz w:val="18"/>
                <w:szCs w:val="18"/>
                <w:lang w:eastAsia="es-GT"/>
              </w:rPr>
            </w:pPr>
          </w:p>
        </w:tc>
        <w:tc>
          <w:tcPr>
            <w:tcW w:w="2268" w:type="dxa"/>
            <w:vAlign w:val="center"/>
          </w:tcPr>
          <w:p w14:paraId="25FD8109" w14:textId="1A890EC1" w:rsidR="008C074C" w:rsidRDefault="008C074C" w:rsidP="006839F9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Medio de transporte: </w:t>
            </w:r>
            <w:proofErr w:type="spellStart"/>
            <w:r>
              <w:rPr>
                <w:rFonts w:cs="Tahoma"/>
                <w:b w:val="0"/>
                <w:sz w:val="18"/>
                <w:szCs w:val="18"/>
                <w:lang w:eastAsia="es-GT"/>
              </w:rPr>
              <w:t>Amies</w:t>
            </w:r>
            <w:proofErr w:type="spellEnd"/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con c</w:t>
            </w:r>
            <w:r w:rsidRPr="006839F9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arbón </w:t>
            </w:r>
            <w:r w:rsidRPr="006839F9">
              <w:rPr>
                <w:b w:val="0"/>
                <w:sz w:val="18"/>
                <w:szCs w:val="18"/>
                <w:lang w:eastAsia="es-GT"/>
              </w:rPr>
              <w:t>(</w:t>
            </w:r>
            <w:r>
              <w:rPr>
                <w:b w:val="0"/>
                <w:sz w:val="18"/>
                <w:szCs w:val="18"/>
                <w:lang w:eastAsia="es-GT"/>
              </w:rPr>
              <w:t xml:space="preserve">máximo de </w:t>
            </w:r>
            <w:r w:rsidRPr="006839F9">
              <w:rPr>
                <w:b w:val="0"/>
                <w:sz w:val="18"/>
                <w:szCs w:val="18"/>
                <w:lang w:eastAsia="es-GT"/>
              </w:rPr>
              <w:t xml:space="preserve">48 </w:t>
            </w:r>
            <w:proofErr w:type="spellStart"/>
            <w:r w:rsidRPr="006839F9">
              <w:rPr>
                <w:b w:val="0"/>
                <w:sz w:val="18"/>
                <w:szCs w:val="18"/>
                <w:lang w:eastAsia="es-GT"/>
              </w:rPr>
              <w:t>hrs</w:t>
            </w:r>
            <w:proofErr w:type="spellEnd"/>
            <w:r w:rsidRPr="006839F9">
              <w:rPr>
                <w:b w:val="0"/>
                <w:sz w:val="18"/>
                <w:szCs w:val="18"/>
                <w:lang w:eastAsia="es-GT"/>
              </w:rPr>
              <w:t>)</w:t>
            </w:r>
          </w:p>
        </w:tc>
        <w:tc>
          <w:tcPr>
            <w:tcW w:w="1701" w:type="dxa"/>
            <w:vAlign w:val="center"/>
          </w:tcPr>
          <w:p w14:paraId="13AA6467" w14:textId="085C310A" w:rsidR="008C074C" w:rsidRDefault="008C074C" w:rsidP="006839F9">
            <w:pPr>
              <w:pStyle w:val="Ttulo2"/>
              <w:ind w:left="0"/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Temperatura ambiente o Refrigeración</w:t>
            </w:r>
          </w:p>
          <w:p w14:paraId="094BEBED" w14:textId="0ADA8057" w:rsidR="008C074C" w:rsidRDefault="008C074C" w:rsidP="006839F9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2-8°C</w:t>
            </w:r>
          </w:p>
        </w:tc>
        <w:tc>
          <w:tcPr>
            <w:tcW w:w="1985" w:type="dxa"/>
            <w:vMerge w:val="restart"/>
            <w:vAlign w:val="center"/>
          </w:tcPr>
          <w:p w14:paraId="40A68950" w14:textId="0284477D" w:rsidR="008C074C" w:rsidRDefault="008C074C" w:rsidP="007C23A1">
            <w:pPr>
              <w:pStyle w:val="Ttulo2"/>
              <w:ind w:left="0"/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Refrigerado de 2-8°C, </w:t>
            </w:r>
            <w:r>
              <w:rPr>
                <w:rFonts w:cs="Tahoma"/>
                <w:b w:val="0"/>
                <w:sz w:val="18"/>
                <w:lang w:eastAsia="es-GT"/>
              </w:rPr>
              <w:t xml:space="preserve"> utilizando el esquema de triple embalaje según Manual de Toma Muestras del LNS.</w:t>
            </w:r>
          </w:p>
        </w:tc>
      </w:tr>
      <w:tr w:rsidR="008C074C" w:rsidRPr="00AC2B34" w14:paraId="5925BE3F" w14:textId="77777777" w:rsidTr="008C074C">
        <w:trPr>
          <w:trHeight w:val="870"/>
        </w:trPr>
        <w:tc>
          <w:tcPr>
            <w:tcW w:w="1555" w:type="dxa"/>
            <w:vMerge w:val="restart"/>
            <w:vAlign w:val="center"/>
          </w:tcPr>
          <w:p w14:paraId="04488A7A" w14:textId="5CE5E481" w:rsidR="008C074C" w:rsidRPr="00312850" w:rsidRDefault="008C074C" w:rsidP="005B5F8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PCR tiempo real</w:t>
            </w:r>
          </w:p>
        </w:tc>
        <w:tc>
          <w:tcPr>
            <w:tcW w:w="1559" w:type="dxa"/>
            <w:vMerge/>
            <w:vAlign w:val="center"/>
          </w:tcPr>
          <w:p w14:paraId="6DF50A3D" w14:textId="6FF96262" w:rsidR="008C074C" w:rsidRPr="00312850" w:rsidRDefault="008C074C" w:rsidP="00261631">
            <w:pPr>
              <w:rPr>
                <w:sz w:val="18"/>
                <w:szCs w:val="18"/>
                <w:lang w:eastAsia="es-GT"/>
              </w:rPr>
            </w:pPr>
          </w:p>
        </w:tc>
        <w:tc>
          <w:tcPr>
            <w:tcW w:w="1417" w:type="dxa"/>
            <w:vAlign w:val="center"/>
          </w:tcPr>
          <w:p w14:paraId="6C96AE88" w14:textId="2E42DB8B" w:rsidR="008C074C" w:rsidRDefault="008C074C" w:rsidP="008C074C">
            <w:pPr>
              <w:jc w:val="center"/>
              <w:rPr>
                <w:sz w:val="18"/>
                <w:szCs w:val="18"/>
                <w:lang w:eastAsia="es-GT"/>
              </w:rPr>
            </w:pPr>
            <w:r>
              <w:rPr>
                <w:sz w:val="18"/>
                <w:szCs w:val="18"/>
                <w:lang w:eastAsia="es-GT"/>
              </w:rPr>
              <w:t xml:space="preserve">Hisopado </w:t>
            </w:r>
            <w:proofErr w:type="spellStart"/>
            <w:r>
              <w:rPr>
                <w:sz w:val="18"/>
                <w:szCs w:val="18"/>
                <w:lang w:eastAsia="es-GT"/>
              </w:rPr>
              <w:t>orofaríngeo</w:t>
            </w:r>
            <w:proofErr w:type="spellEnd"/>
            <w:r>
              <w:rPr>
                <w:sz w:val="18"/>
                <w:szCs w:val="18"/>
                <w:lang w:eastAsia="es-GT"/>
              </w:rPr>
              <w:t>, anal, uretral o vaginal</w:t>
            </w:r>
            <w:r>
              <w:rPr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BB298A8" w14:textId="5A95700E" w:rsidR="008C074C" w:rsidRPr="00312850" w:rsidRDefault="008C074C" w:rsidP="00074872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Kit de toma de muestra </w:t>
            </w:r>
            <w:proofErr w:type="spellStart"/>
            <w:r>
              <w:rPr>
                <w:rFonts w:cs="Tahoma"/>
                <w:b w:val="0"/>
                <w:sz w:val="18"/>
                <w:szCs w:val="18"/>
                <w:lang w:eastAsia="es-GT"/>
              </w:rPr>
              <w:t>GeneXpert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®</w:t>
            </w: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CT/NG </w:t>
            </w:r>
          </w:p>
        </w:tc>
        <w:tc>
          <w:tcPr>
            <w:tcW w:w="1701" w:type="dxa"/>
            <w:vMerge w:val="restart"/>
            <w:vAlign w:val="center"/>
          </w:tcPr>
          <w:p w14:paraId="0D1EBD39" w14:textId="77777777" w:rsidR="008C074C" w:rsidRDefault="008C074C" w:rsidP="00074872">
            <w:pPr>
              <w:pStyle w:val="Ttulo2"/>
              <w:ind w:left="0"/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Refrigeración</w:t>
            </w:r>
          </w:p>
          <w:p w14:paraId="3D974B9C" w14:textId="6F4DEA1A" w:rsidR="008C074C" w:rsidRDefault="008C074C" w:rsidP="00074872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2-8°C</w:t>
            </w:r>
          </w:p>
        </w:tc>
        <w:tc>
          <w:tcPr>
            <w:tcW w:w="1985" w:type="dxa"/>
            <w:vMerge/>
            <w:vAlign w:val="center"/>
          </w:tcPr>
          <w:p w14:paraId="703C6CC5" w14:textId="5E0B36B2" w:rsidR="008C074C" w:rsidRPr="005B5F85" w:rsidRDefault="008C074C" w:rsidP="005B5F8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</w:tr>
      <w:tr w:rsidR="008C074C" w:rsidRPr="00AC2B34" w14:paraId="031AA84C" w14:textId="77777777" w:rsidTr="00074872">
        <w:trPr>
          <w:trHeight w:val="870"/>
        </w:trPr>
        <w:tc>
          <w:tcPr>
            <w:tcW w:w="1555" w:type="dxa"/>
            <w:vMerge/>
            <w:vAlign w:val="center"/>
          </w:tcPr>
          <w:p w14:paraId="66203ABF" w14:textId="77777777" w:rsidR="008C074C" w:rsidRDefault="008C074C" w:rsidP="005B5F8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</w:p>
        </w:tc>
        <w:tc>
          <w:tcPr>
            <w:tcW w:w="1559" w:type="dxa"/>
            <w:vMerge/>
            <w:vAlign w:val="center"/>
          </w:tcPr>
          <w:p w14:paraId="7D7AA24D" w14:textId="77777777" w:rsidR="008C074C" w:rsidRPr="00312850" w:rsidRDefault="008C074C" w:rsidP="00261631">
            <w:pPr>
              <w:rPr>
                <w:sz w:val="18"/>
                <w:szCs w:val="18"/>
                <w:lang w:eastAsia="es-GT"/>
              </w:rPr>
            </w:pPr>
          </w:p>
        </w:tc>
        <w:tc>
          <w:tcPr>
            <w:tcW w:w="1417" w:type="dxa"/>
            <w:vAlign w:val="center"/>
          </w:tcPr>
          <w:p w14:paraId="64B159E8" w14:textId="5B28DC2F" w:rsidR="008C074C" w:rsidRDefault="008C074C" w:rsidP="00074872">
            <w:pPr>
              <w:jc w:val="center"/>
              <w:rPr>
                <w:sz w:val="18"/>
                <w:szCs w:val="18"/>
                <w:lang w:eastAsia="es-GT"/>
              </w:rPr>
            </w:pPr>
            <w:r>
              <w:rPr>
                <w:sz w:val="18"/>
                <w:szCs w:val="18"/>
                <w:lang w:eastAsia="es-GT"/>
              </w:rPr>
              <w:t>Primera porción de orina</w:t>
            </w:r>
          </w:p>
        </w:tc>
        <w:tc>
          <w:tcPr>
            <w:tcW w:w="2268" w:type="dxa"/>
            <w:vAlign w:val="center"/>
          </w:tcPr>
          <w:p w14:paraId="02D315E4" w14:textId="5F9EDD8B" w:rsidR="008C074C" w:rsidRDefault="008C074C" w:rsidP="00074872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Recipiente estéril </w:t>
            </w:r>
          </w:p>
        </w:tc>
        <w:tc>
          <w:tcPr>
            <w:tcW w:w="1701" w:type="dxa"/>
            <w:vMerge/>
            <w:vAlign w:val="center"/>
          </w:tcPr>
          <w:p w14:paraId="76FB81EC" w14:textId="77777777" w:rsidR="008C074C" w:rsidRDefault="008C074C" w:rsidP="00074872">
            <w:pPr>
              <w:pStyle w:val="Ttulo2"/>
              <w:ind w:left="0"/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</w:p>
        </w:tc>
        <w:tc>
          <w:tcPr>
            <w:tcW w:w="1985" w:type="dxa"/>
            <w:vMerge/>
            <w:vAlign w:val="center"/>
          </w:tcPr>
          <w:p w14:paraId="29B4407C" w14:textId="77777777" w:rsidR="008C074C" w:rsidRPr="005B5F85" w:rsidRDefault="008C074C" w:rsidP="005B5F8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</w:tr>
    </w:tbl>
    <w:p w14:paraId="1A73CB5F" w14:textId="36E42C53" w:rsidR="001140FF" w:rsidRPr="00220BEB" w:rsidRDefault="002A2A38" w:rsidP="00220BEB">
      <w:pPr>
        <w:jc w:val="center"/>
        <w:rPr>
          <w:rFonts w:cs="Tahoma"/>
          <w:b/>
          <w:sz w:val="24"/>
          <w:szCs w:val="24"/>
          <w:lang w:eastAsia="es-GT"/>
        </w:rPr>
      </w:pPr>
      <w:r>
        <w:rPr>
          <w:rFonts w:cs="Tahoma"/>
          <w:b/>
          <w:sz w:val="24"/>
          <w:szCs w:val="24"/>
          <w:lang w:eastAsia="es-GT"/>
        </w:rPr>
        <w:t>Requisitos de muestra y condiciones de transporte</w:t>
      </w:r>
    </w:p>
    <w:p w14:paraId="40957C1C" w14:textId="2B0272DE" w:rsidR="00EE3B65" w:rsidRPr="00095C37" w:rsidRDefault="00EE3B65" w:rsidP="00EE3B65">
      <w:pPr>
        <w:tabs>
          <w:tab w:val="center" w:pos="4819"/>
        </w:tabs>
        <w:rPr>
          <w:rFonts w:cs="Tahoma"/>
          <w:lang w:eastAsia="es-GT"/>
        </w:rPr>
      </w:pPr>
    </w:p>
    <w:p w14:paraId="0CBE05F6" w14:textId="77777777" w:rsidR="006412F3" w:rsidRPr="00095C37" w:rsidRDefault="006412F3" w:rsidP="005A5173">
      <w:pPr>
        <w:rPr>
          <w:rFonts w:cs="Tahoma"/>
          <w:lang w:eastAsia="es-GT"/>
        </w:rPr>
      </w:pPr>
    </w:p>
    <w:p w14:paraId="70F756D3" w14:textId="77777777" w:rsidR="005A5173" w:rsidRPr="00095C37" w:rsidRDefault="005A5173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Etiquetado de la muestra:</w:t>
      </w:r>
    </w:p>
    <w:sdt>
      <w:sdtPr>
        <w:rPr>
          <w:rFonts w:cs="Tahoma"/>
          <w:lang w:eastAsia="es-GT"/>
        </w:rPr>
        <w:id w:val="-14158808"/>
        <w:placeholder>
          <w:docPart w:val="DefaultPlaceholder_1081868574"/>
        </w:placeholder>
      </w:sdtPr>
      <w:sdtEndPr/>
      <w:sdtContent>
        <w:p w14:paraId="5BCAE026" w14:textId="20951A81" w:rsidR="005A5173" w:rsidRPr="00095C37" w:rsidRDefault="00940639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Nombre del paciente o código de identificación</w:t>
          </w:r>
          <w:r w:rsidR="00A23EBA">
            <w:rPr>
              <w:rFonts w:cs="Tahoma"/>
              <w:lang w:eastAsia="es-GT"/>
            </w:rPr>
            <w:t xml:space="preserve"> </w:t>
          </w:r>
          <w:r w:rsidR="006839F9">
            <w:rPr>
              <w:rFonts w:cs="Tahoma"/>
              <w:lang w:eastAsia="es-GT"/>
            </w:rPr>
            <w:t xml:space="preserve">(si proviene de clínicas VICITS, es necesario el </w:t>
          </w:r>
          <w:r w:rsidR="00A23EBA">
            <w:rPr>
              <w:rFonts w:cs="Tahoma"/>
              <w:lang w:eastAsia="es-GT"/>
            </w:rPr>
            <w:t xml:space="preserve">código </w:t>
          </w:r>
          <w:r w:rsidR="006839F9">
            <w:rPr>
              <w:rFonts w:cs="Tahoma"/>
              <w:lang w:eastAsia="es-GT"/>
            </w:rPr>
            <w:t>correspondiente</w:t>
          </w:r>
          <w:r w:rsidR="00A23EBA">
            <w:rPr>
              <w:rFonts w:cs="Tahoma"/>
              <w:lang w:eastAsia="es-GT"/>
            </w:rPr>
            <w:t xml:space="preserve"> del paciente y la inicial del tipo de muestra O: oral V: vaginal, U: uretral, A: anal).</w:t>
          </w:r>
        </w:p>
      </w:sdtContent>
    </w:sdt>
    <w:p w14:paraId="1106099E" w14:textId="77777777" w:rsidR="006412F3" w:rsidRPr="00095C37" w:rsidRDefault="006412F3" w:rsidP="005A5173">
      <w:pPr>
        <w:rPr>
          <w:rFonts w:cs="Tahoma"/>
          <w:lang w:eastAsia="es-GT"/>
        </w:rPr>
      </w:pPr>
    </w:p>
    <w:p w14:paraId="1B22B530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Tiempo de entrega de resultados:</w:t>
      </w:r>
    </w:p>
    <w:sdt>
      <w:sdtPr>
        <w:rPr>
          <w:rFonts w:cs="Tahoma"/>
          <w:lang w:eastAsia="es-GT"/>
        </w:rPr>
        <w:id w:val="-12616890"/>
        <w:placeholder>
          <w:docPart w:val="DefaultPlaceholder_1081868574"/>
        </w:placeholder>
      </w:sdtPr>
      <w:sdtEndPr/>
      <w:sdtContent>
        <w:p w14:paraId="46CEC12A" w14:textId="60C68328" w:rsidR="006839F9" w:rsidRDefault="006839F9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Identificación</w:t>
          </w:r>
          <w:r w:rsidR="00737F3A">
            <w:rPr>
              <w:rFonts w:cs="Tahoma"/>
              <w:lang w:eastAsia="es-GT"/>
            </w:rPr>
            <w:t xml:space="preserve"> y susceptibilidad</w:t>
          </w:r>
          <w:r>
            <w:rPr>
              <w:rFonts w:cs="Tahoma"/>
              <w:lang w:eastAsia="es-GT"/>
            </w:rPr>
            <w:t xml:space="preserve">: </w:t>
          </w:r>
          <w:r w:rsidR="008C074C">
            <w:rPr>
              <w:rFonts w:cs="Tahoma"/>
              <w:lang w:eastAsia="es-GT"/>
            </w:rPr>
            <w:t>siete</w:t>
          </w:r>
          <w:r>
            <w:rPr>
              <w:rFonts w:cs="Tahoma"/>
              <w:lang w:eastAsia="es-GT"/>
            </w:rPr>
            <w:t xml:space="preserve"> días hábiles a partir de su ingreso al área de Bacteriología.</w:t>
          </w:r>
        </w:p>
        <w:p w14:paraId="1D8DB6A0" w14:textId="47806A26" w:rsidR="00371CA9" w:rsidRPr="00095C37" w:rsidRDefault="006839F9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PCR tiempo real: </w:t>
          </w:r>
          <w:r w:rsidR="00940639">
            <w:rPr>
              <w:rFonts w:cs="Tahoma"/>
              <w:lang w:eastAsia="es-GT"/>
            </w:rPr>
            <w:t>c</w:t>
          </w:r>
          <w:r w:rsidR="00261631">
            <w:rPr>
              <w:rFonts w:cs="Tahoma"/>
              <w:lang w:eastAsia="es-GT"/>
            </w:rPr>
            <w:t>inco</w:t>
          </w:r>
          <w:r w:rsidR="001D6FF7">
            <w:rPr>
              <w:rFonts w:cs="Tahoma"/>
              <w:lang w:eastAsia="es-GT"/>
            </w:rPr>
            <w:t xml:space="preserve"> días hábiles, a partir de su ingreso </w:t>
          </w:r>
          <w:r w:rsidR="00A23EBA">
            <w:rPr>
              <w:rFonts w:cs="Tahoma"/>
              <w:lang w:eastAsia="es-GT"/>
            </w:rPr>
            <w:t>al área de Bacteriología.</w:t>
          </w:r>
        </w:p>
      </w:sdtContent>
    </w:sdt>
    <w:p w14:paraId="65CBC258" w14:textId="77777777" w:rsidR="00A23EBA" w:rsidRDefault="00A23EBA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60A3D6D7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Interferencias y limitaciones:</w:t>
      </w:r>
    </w:p>
    <w:p w14:paraId="0875D139" w14:textId="0757981B" w:rsidR="00371CA9" w:rsidRPr="00095C37" w:rsidRDefault="00F255CE" w:rsidP="006412F3">
      <w:pPr>
        <w:tabs>
          <w:tab w:val="left" w:pos="427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780485282"/>
          <w:placeholder>
            <w:docPart w:val="DefaultPlaceholder_1081868574"/>
          </w:placeholder>
        </w:sdtPr>
        <w:sdtEndPr/>
        <w:sdtContent>
          <w:r w:rsidR="005F61DE">
            <w:rPr>
              <w:rFonts w:cs="Tahoma"/>
              <w:lang w:eastAsia="es-GT"/>
            </w:rPr>
            <w:t>Malas prácticas</w:t>
          </w:r>
          <w:r w:rsidR="001D6FF7">
            <w:rPr>
              <w:rFonts w:cs="Tahoma"/>
              <w:lang w:eastAsia="es-GT"/>
            </w:rPr>
            <w:t xml:space="preserve"> de toma de muestra, muestra contaminada, mal almacenamiento de muestra, t</w:t>
          </w:r>
          <w:r w:rsidR="00A23EBA">
            <w:rPr>
              <w:rFonts w:cs="Tahoma"/>
              <w:lang w:eastAsia="es-GT"/>
            </w:rPr>
            <w:t>ransporte de muestra inadecuado.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2AE82664" w14:textId="77777777" w:rsidR="006412F3" w:rsidRPr="00095C37" w:rsidRDefault="006412F3" w:rsidP="006412F3">
      <w:pPr>
        <w:tabs>
          <w:tab w:val="left" w:pos="4275"/>
        </w:tabs>
        <w:rPr>
          <w:rFonts w:cs="Tahoma"/>
          <w:lang w:eastAsia="es-GT"/>
        </w:rPr>
      </w:pPr>
    </w:p>
    <w:p w14:paraId="7F34E467" w14:textId="6380DFBD" w:rsidR="0095666F" w:rsidRDefault="0095666F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>
        <w:rPr>
          <w:rFonts w:cs="Tahoma"/>
          <w:lang w:eastAsia="es-GT"/>
        </w:rPr>
        <w:t>Intervalos de referencia biológica y/o valores de decisión clínica</w:t>
      </w:r>
    </w:p>
    <w:sdt>
      <w:sdtPr>
        <w:rPr>
          <w:rFonts w:cs="Tahoma"/>
          <w:lang w:eastAsia="es-GT"/>
        </w:rPr>
        <w:id w:val="667681141"/>
        <w:placeholder>
          <w:docPart w:val="623D7D119EDD4BD7A757A4118177ED17"/>
        </w:placeholder>
      </w:sdtPr>
      <w:sdtEndPr/>
      <w:sdtContent>
        <w:p w14:paraId="0B72B587" w14:textId="41FF485B" w:rsidR="006839F9" w:rsidRDefault="006839F9" w:rsidP="006839F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Identificación del cultivo: Aislamiento o no de </w:t>
          </w:r>
          <w:proofErr w:type="spellStart"/>
          <w:r w:rsidRPr="006839F9">
            <w:rPr>
              <w:rFonts w:cs="Tahoma"/>
              <w:i/>
              <w:lang w:eastAsia="es-GT"/>
            </w:rPr>
            <w:t>Neisseria</w:t>
          </w:r>
          <w:proofErr w:type="spellEnd"/>
          <w:r w:rsidRPr="006839F9">
            <w:rPr>
              <w:rFonts w:cs="Tahoma"/>
              <w:i/>
              <w:lang w:eastAsia="es-GT"/>
            </w:rPr>
            <w:t xml:space="preserve"> </w:t>
          </w:r>
          <w:proofErr w:type="spellStart"/>
          <w:r w:rsidRPr="006839F9">
            <w:rPr>
              <w:rFonts w:cs="Tahoma"/>
              <w:i/>
              <w:lang w:eastAsia="es-GT"/>
            </w:rPr>
            <w:t>gonorrhoeae</w:t>
          </w:r>
          <w:proofErr w:type="spellEnd"/>
          <w:r>
            <w:rPr>
              <w:rFonts w:cs="Tahoma"/>
              <w:lang w:eastAsia="es-GT"/>
            </w:rPr>
            <w:t xml:space="preserve"> </w:t>
          </w:r>
        </w:p>
        <w:p w14:paraId="5AA7F4DA" w14:textId="5AE85386" w:rsidR="006839F9" w:rsidRPr="00095C37" w:rsidRDefault="006839F9" w:rsidP="006839F9">
          <w:pPr>
            <w:jc w:val="left"/>
            <w:rPr>
              <w:rFonts w:eastAsia="Times New Roman" w:cs="Tahoma"/>
              <w:kern w:val="36"/>
              <w:lang w:eastAsia="es-GT"/>
            </w:rPr>
          </w:pPr>
          <w:r>
            <w:rPr>
              <w:rFonts w:cs="Tahoma"/>
              <w:lang w:eastAsia="es-GT"/>
            </w:rPr>
            <w:t>PCR tiempo real:</w:t>
          </w:r>
          <w:r w:rsidRPr="006839F9">
            <w:rPr>
              <w:rFonts w:cs="Tahoma"/>
              <w:lang w:eastAsia="es-GT"/>
            </w:rPr>
            <w:t xml:space="preserve"> </w:t>
          </w:r>
          <w:r>
            <w:rPr>
              <w:rFonts w:cs="Tahoma"/>
              <w:lang w:eastAsia="es-GT"/>
            </w:rPr>
            <w:t xml:space="preserve">Positivo o Negativo para </w:t>
          </w:r>
          <w:sdt>
            <w:sdtPr>
              <w:rPr>
                <w:rFonts w:eastAsia="Times New Roman" w:cs="Tahoma"/>
                <w:kern w:val="36"/>
                <w:lang w:eastAsia="es-GT"/>
              </w:rPr>
              <w:id w:val="1890069213"/>
              <w:placeholder>
                <w:docPart w:val="8D7ADA7D87054365B4F35A7B12741298"/>
              </w:placeholder>
            </w:sdtPr>
            <w:sdtEndPr/>
            <w:sdtContent>
              <w:r>
                <w:rPr>
                  <w:rFonts w:eastAsia="Times New Roman" w:cs="Tahoma"/>
                  <w:i/>
                  <w:kern w:val="36"/>
                  <w:lang w:eastAsia="es-GT"/>
                </w:rPr>
                <w:t xml:space="preserve">Chlamydia </w:t>
              </w:r>
              <w:proofErr w:type="spellStart"/>
              <w:r>
                <w:rPr>
                  <w:rFonts w:eastAsia="Times New Roman" w:cs="Tahoma"/>
                  <w:i/>
                  <w:kern w:val="36"/>
                  <w:lang w:eastAsia="es-GT"/>
                </w:rPr>
                <w:t>trachomatis</w:t>
              </w:r>
              <w:proofErr w:type="spellEnd"/>
              <w:r>
                <w:rPr>
                  <w:rFonts w:eastAsia="Times New Roman" w:cs="Tahoma"/>
                  <w:i/>
                  <w:kern w:val="36"/>
                  <w:lang w:eastAsia="es-GT"/>
                </w:rPr>
                <w:t xml:space="preserve"> </w:t>
              </w:r>
              <w:r w:rsidRPr="00E77130">
                <w:rPr>
                  <w:rFonts w:eastAsia="Times New Roman" w:cs="Tahoma"/>
                  <w:kern w:val="36"/>
                  <w:lang w:eastAsia="es-GT"/>
                </w:rPr>
                <w:t>y/o</w:t>
              </w:r>
              <w:r>
                <w:rPr>
                  <w:rFonts w:eastAsia="Times New Roman" w:cs="Tahoma"/>
                  <w:i/>
                  <w:kern w:val="36"/>
                  <w:lang w:eastAsia="es-GT"/>
                </w:rPr>
                <w:t xml:space="preserve"> </w:t>
              </w:r>
              <w:proofErr w:type="spellStart"/>
              <w:r>
                <w:rPr>
                  <w:rFonts w:eastAsia="Times New Roman" w:cs="Tahoma"/>
                  <w:i/>
                  <w:kern w:val="36"/>
                  <w:lang w:eastAsia="es-GT"/>
                </w:rPr>
                <w:t>Neisseria</w:t>
              </w:r>
              <w:proofErr w:type="spellEnd"/>
              <w:r>
                <w:rPr>
                  <w:rFonts w:eastAsia="Times New Roman" w:cs="Tahoma"/>
                  <w:i/>
                  <w:kern w:val="36"/>
                  <w:lang w:eastAsia="es-GT"/>
                </w:rPr>
                <w:t xml:space="preserve"> </w:t>
              </w:r>
              <w:proofErr w:type="spellStart"/>
              <w:r>
                <w:rPr>
                  <w:rFonts w:eastAsia="Times New Roman" w:cs="Tahoma"/>
                  <w:i/>
                  <w:kern w:val="36"/>
                  <w:lang w:eastAsia="es-GT"/>
                </w:rPr>
                <w:t>gonorrhoeae</w:t>
              </w:r>
              <w:proofErr w:type="spellEnd"/>
              <w:r>
                <w:rPr>
                  <w:rFonts w:eastAsia="Times New Roman" w:cs="Tahoma"/>
                  <w:i/>
                  <w:kern w:val="36"/>
                  <w:lang w:eastAsia="es-GT"/>
                </w:rPr>
                <w:t>.</w:t>
              </w:r>
            </w:sdtContent>
          </w:sdt>
        </w:p>
        <w:p w14:paraId="2BCFA8D6" w14:textId="59960877" w:rsidR="00AC2B34" w:rsidRPr="00A23EBA" w:rsidRDefault="00F255CE" w:rsidP="0095666F">
          <w:pPr>
            <w:rPr>
              <w:rFonts w:ascii="Calibri" w:hAnsi="Calibri"/>
              <w:lang w:val="es-ES_tradnl"/>
            </w:rPr>
          </w:pPr>
        </w:p>
      </w:sdtContent>
    </w:sdt>
    <w:p w14:paraId="0079DB11" w14:textId="77777777" w:rsidR="00116BEC" w:rsidRDefault="0095666F" w:rsidP="00116BEC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95666F">
        <w:rPr>
          <w:rFonts w:cs="Tahoma"/>
          <w:lang w:eastAsia="es-GT"/>
        </w:rPr>
        <w:t>Criterio de aceptación o rechazo de muestra</w:t>
      </w:r>
    </w:p>
    <w:p w14:paraId="43E22155" w14:textId="13611D50" w:rsidR="00940639" w:rsidRDefault="00940639" w:rsidP="00940639">
      <w:pPr>
        <w:jc w:val="left"/>
        <w:rPr>
          <w:rFonts w:cs="Tahoma"/>
          <w:color w:val="000000"/>
          <w:lang w:eastAsia="es-GT"/>
        </w:rPr>
      </w:pPr>
      <w:r>
        <w:rPr>
          <w:rFonts w:cs="Tahoma"/>
          <w:color w:val="000000"/>
          <w:lang w:eastAsia="es-GT"/>
        </w:rPr>
        <w:t>Se acepta:</w:t>
      </w:r>
    </w:p>
    <w:p w14:paraId="0FAE526B" w14:textId="32F809AA" w:rsidR="00940639" w:rsidRPr="00905271" w:rsidRDefault="00940639" w:rsidP="00905271">
      <w:pPr>
        <w:pStyle w:val="Prrafodelista"/>
        <w:numPr>
          <w:ilvl w:val="0"/>
          <w:numId w:val="11"/>
        </w:numPr>
        <w:spacing w:after="160"/>
        <w:jc w:val="left"/>
        <w:rPr>
          <w:rFonts w:cs="Tahoma"/>
        </w:rPr>
      </w:pPr>
      <w:r w:rsidRPr="00905271">
        <w:rPr>
          <w:rFonts w:cs="Tahoma"/>
        </w:rPr>
        <w:t xml:space="preserve">Hisopado </w:t>
      </w:r>
      <w:proofErr w:type="spellStart"/>
      <w:r w:rsidRPr="00905271">
        <w:rPr>
          <w:rFonts w:cs="Tahoma"/>
        </w:rPr>
        <w:t>orofaríngeo</w:t>
      </w:r>
      <w:proofErr w:type="spellEnd"/>
      <w:r w:rsidRPr="00905271">
        <w:rPr>
          <w:rFonts w:cs="Tahoma"/>
        </w:rPr>
        <w:t xml:space="preserve">, anal, uretral o vaginal en medio de transporte </w:t>
      </w:r>
      <w:proofErr w:type="spellStart"/>
      <w:r w:rsidRPr="00905271">
        <w:rPr>
          <w:rFonts w:cs="Tahoma"/>
        </w:rPr>
        <w:t>Amies</w:t>
      </w:r>
      <w:proofErr w:type="spellEnd"/>
      <w:r w:rsidRPr="00905271">
        <w:rPr>
          <w:rFonts w:cs="Tahoma"/>
        </w:rPr>
        <w:t xml:space="preserve"> con carbón.</w:t>
      </w:r>
    </w:p>
    <w:p w14:paraId="70979FCA" w14:textId="7FEA2621" w:rsidR="00940639" w:rsidRPr="00905271" w:rsidRDefault="00940639" w:rsidP="00905271">
      <w:pPr>
        <w:pStyle w:val="Prrafodelista"/>
        <w:numPr>
          <w:ilvl w:val="0"/>
          <w:numId w:val="11"/>
        </w:numPr>
        <w:spacing w:after="160"/>
        <w:jc w:val="left"/>
        <w:rPr>
          <w:rFonts w:cs="Tahoma"/>
        </w:rPr>
      </w:pPr>
      <w:r w:rsidRPr="00905271">
        <w:rPr>
          <w:rFonts w:cs="Tahoma"/>
        </w:rPr>
        <w:t xml:space="preserve">Hisopado en kit de toma de muestra </w:t>
      </w:r>
      <w:proofErr w:type="spellStart"/>
      <w:r w:rsidRPr="00905271">
        <w:rPr>
          <w:rFonts w:cs="Tahoma"/>
        </w:rPr>
        <w:t>GeneXpert</w:t>
      </w:r>
      <w:proofErr w:type="spellEnd"/>
      <w:r w:rsidRPr="00905271">
        <w:rPr>
          <w:rFonts w:cs="Tahoma"/>
        </w:rPr>
        <w:t xml:space="preserve"> ® CT/NG</w:t>
      </w:r>
      <w:r w:rsidR="008C074C">
        <w:rPr>
          <w:rFonts w:cs="Tahoma"/>
        </w:rPr>
        <w:t xml:space="preserve"> o muestra de la primera porción de orina.</w:t>
      </w:r>
    </w:p>
    <w:p w14:paraId="55F28DAB" w14:textId="1385C906" w:rsidR="00E77130" w:rsidRDefault="00261631" w:rsidP="00261631">
      <w:pPr>
        <w:jc w:val="left"/>
        <w:rPr>
          <w:rFonts w:cs="Tahoma"/>
          <w:color w:val="000000"/>
          <w:lang w:eastAsia="es-GT"/>
        </w:rPr>
      </w:pPr>
      <w:r>
        <w:rPr>
          <w:rFonts w:cs="Tahoma"/>
          <w:color w:val="000000"/>
          <w:lang w:eastAsia="es-GT"/>
        </w:rPr>
        <w:t>Se rechaza</w:t>
      </w:r>
      <w:r w:rsidR="00E77130">
        <w:rPr>
          <w:rFonts w:cs="Tahoma"/>
          <w:color w:val="000000"/>
          <w:lang w:eastAsia="es-GT"/>
        </w:rPr>
        <w:t>:</w:t>
      </w:r>
    </w:p>
    <w:p w14:paraId="008A3089" w14:textId="77777777" w:rsidR="00E77130" w:rsidRPr="00214881" w:rsidRDefault="00E77130" w:rsidP="00E77130">
      <w:pPr>
        <w:pStyle w:val="Prrafodelista"/>
        <w:numPr>
          <w:ilvl w:val="0"/>
          <w:numId w:val="11"/>
        </w:numPr>
        <w:spacing w:after="160"/>
        <w:jc w:val="left"/>
        <w:rPr>
          <w:rFonts w:cs="Tahoma"/>
        </w:rPr>
      </w:pPr>
      <w:r w:rsidRPr="00214881">
        <w:rPr>
          <w:rFonts w:cs="Tahoma"/>
        </w:rPr>
        <w:t>Muestra sin identificación.</w:t>
      </w:r>
    </w:p>
    <w:p w14:paraId="50749E0F" w14:textId="095BAE77" w:rsidR="00E77130" w:rsidRPr="00214881" w:rsidRDefault="00E77130" w:rsidP="00E77130">
      <w:pPr>
        <w:pStyle w:val="Prrafodelista"/>
        <w:numPr>
          <w:ilvl w:val="0"/>
          <w:numId w:val="11"/>
        </w:numPr>
        <w:spacing w:after="160"/>
        <w:jc w:val="left"/>
        <w:rPr>
          <w:rFonts w:cs="Tahoma"/>
        </w:rPr>
      </w:pPr>
      <w:r w:rsidRPr="00214881">
        <w:rPr>
          <w:rFonts w:cs="Tahoma"/>
        </w:rPr>
        <w:t xml:space="preserve">Temperatura inadecuada (debe enviarse </w:t>
      </w:r>
      <w:r>
        <w:rPr>
          <w:rFonts w:cs="Tahoma"/>
        </w:rPr>
        <w:t>en cadena de frío</w:t>
      </w:r>
      <w:r w:rsidRPr="00214881">
        <w:rPr>
          <w:rFonts w:cs="Tahoma"/>
        </w:rPr>
        <w:t>)</w:t>
      </w:r>
    </w:p>
    <w:p w14:paraId="24E07853" w14:textId="77777777" w:rsidR="00E77130" w:rsidRDefault="00E77130" w:rsidP="00E77130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cs="Tahoma"/>
          <w:color w:val="000000"/>
        </w:rPr>
      </w:pPr>
      <w:r w:rsidRPr="00214881">
        <w:rPr>
          <w:rFonts w:cs="Tahoma"/>
          <w:color w:val="000000"/>
        </w:rPr>
        <w:t>Recipientes rotos, con fugas o deficiente calidad de la muestra.</w:t>
      </w:r>
    </w:p>
    <w:p w14:paraId="5274C30C" w14:textId="77777777" w:rsidR="00E77130" w:rsidRDefault="00E77130" w:rsidP="00E77130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 xml:space="preserve">Muestras con más de 3 días desde la toma de muestra. </w:t>
      </w:r>
    </w:p>
    <w:p w14:paraId="789225F2" w14:textId="033C39E7" w:rsidR="004C2F37" w:rsidRPr="004C2F37" w:rsidRDefault="004C2F37" w:rsidP="004C2F37">
      <w:pPr>
        <w:pStyle w:val="Prrafodelista"/>
        <w:numPr>
          <w:ilvl w:val="0"/>
          <w:numId w:val="11"/>
        </w:numPr>
        <w:jc w:val="left"/>
        <w:rPr>
          <w:rFonts w:cs="Tahoma"/>
          <w:color w:val="000000"/>
          <w:lang w:eastAsia="es-GT"/>
        </w:rPr>
      </w:pPr>
      <w:r>
        <w:rPr>
          <w:rFonts w:cs="Tahoma"/>
          <w:color w:val="000000"/>
          <w:lang w:eastAsia="es-GT"/>
        </w:rPr>
        <w:t>H</w:t>
      </w:r>
      <w:r w:rsidRPr="00E77130">
        <w:rPr>
          <w:rFonts w:cs="Tahoma"/>
          <w:color w:val="000000"/>
          <w:lang w:eastAsia="es-GT"/>
        </w:rPr>
        <w:t xml:space="preserve">isopados en medios que no sean para toma de muestra </w:t>
      </w:r>
      <w:proofErr w:type="spellStart"/>
      <w:r w:rsidRPr="00E77130">
        <w:rPr>
          <w:rFonts w:cs="Tahoma"/>
          <w:color w:val="000000"/>
          <w:lang w:eastAsia="es-GT"/>
        </w:rPr>
        <w:t>Gene</w:t>
      </w:r>
      <w:bookmarkStart w:id="0" w:name="_GoBack"/>
      <w:bookmarkEnd w:id="0"/>
      <w:r w:rsidRPr="00E77130">
        <w:rPr>
          <w:rFonts w:cs="Tahoma"/>
          <w:color w:val="000000"/>
          <w:lang w:eastAsia="es-GT"/>
        </w:rPr>
        <w:t>Xpert</w:t>
      </w:r>
      <w:proofErr w:type="spellEnd"/>
      <w:r w:rsidRPr="00E77130">
        <w:rPr>
          <w:rFonts w:ascii="Arial" w:hAnsi="Arial" w:cs="Arial"/>
          <w:color w:val="222222"/>
          <w:shd w:val="clear" w:color="auto" w:fill="FFFFFF"/>
        </w:rPr>
        <w:t>®</w:t>
      </w:r>
      <w:r w:rsidRPr="00E77130">
        <w:rPr>
          <w:rFonts w:cs="Tahoma"/>
          <w:color w:val="000000"/>
          <w:lang w:eastAsia="es-GT"/>
        </w:rPr>
        <w:t xml:space="preserve"> CT/NG.</w:t>
      </w:r>
    </w:p>
    <w:p w14:paraId="22C83BAE" w14:textId="070B87E3" w:rsidR="0095666F" w:rsidRPr="0095666F" w:rsidRDefault="0095666F" w:rsidP="00261631">
      <w:pPr>
        <w:pStyle w:val="Ttulo2"/>
        <w:numPr>
          <w:ilvl w:val="0"/>
          <w:numId w:val="0"/>
        </w:numPr>
        <w:ind w:left="576" w:hanging="576"/>
        <w:rPr>
          <w:lang w:eastAsia="es-GT"/>
        </w:rPr>
      </w:pPr>
    </w:p>
    <w:p w14:paraId="27158406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Información adicional:</w:t>
      </w:r>
    </w:p>
    <w:p w14:paraId="7F76AEC5" w14:textId="1C575508" w:rsidR="00371CA9" w:rsidRPr="00095C37" w:rsidRDefault="00F255CE" w:rsidP="008C074C">
      <w:pPr>
        <w:tabs>
          <w:tab w:val="left" w:pos="3735"/>
        </w:tabs>
        <w:jc w:val="left"/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018001824"/>
          <w:placeholder>
            <w:docPart w:val="DefaultPlaceholder_1081868574"/>
          </w:placeholder>
        </w:sdtPr>
        <w:sdtEndPr/>
        <w:sdtContent>
          <w:r w:rsidR="008C074C">
            <w:rPr>
              <w:rFonts w:cs="Tahoma"/>
              <w:lang w:eastAsia="es-GT"/>
            </w:rPr>
            <w:t xml:space="preserve">La muestra de orina necesaria para el PCR de tiempo real, debe corresponder a la primera porción de orina y no debe realizarse asepsia previo a la toma de muestra.                                                                               </w:t>
          </w:r>
          <w:r w:rsidR="00900A06">
            <w:rPr>
              <w:rFonts w:cs="Tahoma"/>
              <w:lang w:eastAsia="es-GT"/>
            </w:rPr>
            <w:t>Antes de enviar las muestras, e</w:t>
          </w:r>
          <w:r w:rsidR="00FB1D6E">
            <w:rPr>
              <w:rFonts w:cs="Tahoma"/>
              <w:lang w:eastAsia="es-GT"/>
            </w:rPr>
            <w:t>nviar</w:t>
          </w:r>
          <w:r w:rsidR="00A23EBA">
            <w:rPr>
              <w:rFonts w:cs="Tahoma"/>
              <w:lang w:eastAsia="es-GT"/>
            </w:rPr>
            <w:t xml:space="preserve"> formato </w:t>
          </w:r>
          <w:r w:rsidR="00FB1D6E">
            <w:rPr>
              <w:rFonts w:cs="Tahoma"/>
              <w:lang w:eastAsia="es-GT"/>
            </w:rPr>
            <w:t xml:space="preserve">de </w:t>
          </w:r>
          <w:r w:rsidR="00900A06">
            <w:rPr>
              <w:rFonts w:cs="Tahoma"/>
              <w:lang w:eastAsia="es-GT"/>
            </w:rPr>
            <w:t>solicitud de envío</w:t>
          </w:r>
          <w:r w:rsidR="00FB1D6E">
            <w:rPr>
              <w:rFonts w:cs="Tahoma"/>
              <w:lang w:eastAsia="es-GT"/>
            </w:rPr>
            <w:t xml:space="preserve"> de muestras en forma electrónica al correo </w:t>
          </w:r>
          <w:hyperlink r:id="rId8" w:history="1">
            <w:r w:rsidR="00FB1D6E" w:rsidRPr="00BB69DC">
              <w:rPr>
                <w:rStyle w:val="Hipervnculo"/>
                <w:rFonts w:cs="Tahoma"/>
                <w:lang w:eastAsia="es-GT"/>
              </w:rPr>
              <w:t>bacteriologia.ucreve@lns.gob.gt</w:t>
            </w:r>
          </w:hyperlink>
          <w:r w:rsidR="00FB1D6E">
            <w:rPr>
              <w:rFonts w:cs="Tahoma"/>
              <w:lang w:eastAsia="es-GT"/>
            </w:rPr>
            <w:t>. Para solicitar</w:t>
          </w:r>
          <w:r w:rsidR="00900A06">
            <w:rPr>
              <w:rFonts w:cs="Tahoma"/>
              <w:lang w:eastAsia="es-GT"/>
            </w:rPr>
            <w:t xml:space="preserve"> los</w:t>
          </w:r>
          <w:r w:rsidR="00FB1D6E">
            <w:rPr>
              <w:rFonts w:cs="Tahoma"/>
              <w:lang w:eastAsia="es-GT"/>
            </w:rPr>
            <w:t xml:space="preserve"> kit de toma de muestra </w:t>
          </w:r>
          <w:r w:rsidR="00900A06">
            <w:rPr>
              <w:rFonts w:cs="Tahoma"/>
              <w:lang w:eastAsia="es-GT"/>
            </w:rPr>
            <w:t xml:space="preserve">se debe </w:t>
          </w:r>
          <w:r w:rsidR="00FB1D6E">
            <w:rPr>
              <w:rFonts w:cs="Tahoma"/>
              <w:lang w:eastAsia="es-GT"/>
            </w:rPr>
            <w:t xml:space="preserve">enviar formato de solicitud de insumos al correo anterior. 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50E4C4E1" w14:textId="77777777" w:rsidR="00A33169" w:rsidRPr="00095C37" w:rsidRDefault="00A3316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0293DB91" w14:textId="77777777" w:rsidR="00261631" w:rsidRPr="00095C37" w:rsidRDefault="00261631" w:rsidP="00261631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Contacto(s) en el Laboratorio Nacional de Salud:</w:t>
      </w:r>
    </w:p>
    <w:p w14:paraId="7D5AFCEC" w14:textId="79D47FA9" w:rsidR="00261631" w:rsidRPr="00095C37" w:rsidRDefault="00F255CE" w:rsidP="00261631">
      <w:pPr>
        <w:tabs>
          <w:tab w:val="left" w:pos="3990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2144334827"/>
          <w:placeholder>
            <w:docPart w:val="5F9F654CF16441BD8BF04432E51DE6F8"/>
          </w:placeholder>
        </w:sdtPr>
        <w:sdtEndPr/>
        <w:sdtContent>
          <w:r w:rsidR="00900A06">
            <w:rPr>
              <w:rFonts w:cs="Tahoma"/>
              <w:lang w:eastAsia="es-GT"/>
            </w:rPr>
            <w:t xml:space="preserve">PBX (+502) 6644-0599 ext. 213, correo electrónico: </w:t>
          </w:r>
          <w:hyperlink r:id="rId9" w:history="1">
            <w:r w:rsidR="00900A06" w:rsidRPr="00BB69DC">
              <w:rPr>
                <w:rStyle w:val="Hipervnculo"/>
                <w:rFonts w:cs="Tahoma"/>
                <w:lang w:eastAsia="es-GT"/>
              </w:rPr>
              <w:t>bacteriologia.ucreve@lns.gob.gt</w:t>
            </w:r>
          </w:hyperlink>
          <w:r w:rsidR="00900A06">
            <w:rPr>
              <w:rFonts w:cs="Tahoma"/>
              <w:lang w:eastAsia="es-GT"/>
            </w:rPr>
            <w:t xml:space="preserve"> </w:t>
          </w:r>
        </w:sdtContent>
      </w:sdt>
    </w:p>
    <w:p w14:paraId="26A5F33B" w14:textId="77777777" w:rsidR="00261631" w:rsidRPr="00095C37" w:rsidRDefault="00261631" w:rsidP="00261631">
      <w:pPr>
        <w:tabs>
          <w:tab w:val="left" w:pos="3990"/>
        </w:tabs>
        <w:rPr>
          <w:rFonts w:cs="Tahoma"/>
          <w:lang w:eastAsia="es-GT"/>
        </w:rPr>
      </w:pPr>
    </w:p>
    <w:p w14:paraId="4770F4D3" w14:textId="77777777" w:rsidR="00261631" w:rsidRPr="00095C37" w:rsidRDefault="00261631" w:rsidP="00261631">
      <w:pPr>
        <w:pStyle w:val="Ttulo2"/>
        <w:numPr>
          <w:ilvl w:val="0"/>
          <w:numId w:val="0"/>
        </w:numPr>
        <w:ind w:left="576" w:hanging="576"/>
        <w:rPr>
          <w:rFonts w:cs="Tahoma"/>
        </w:rPr>
      </w:pPr>
      <w:r>
        <w:rPr>
          <w:rFonts w:cs="Tahoma"/>
        </w:rPr>
        <w:t>Actualizado</w:t>
      </w:r>
      <w:r w:rsidRPr="00095C37">
        <w:rPr>
          <w:rFonts w:cs="Tahoma"/>
        </w:rPr>
        <w:t xml:space="preserve"> por:</w:t>
      </w:r>
    </w:p>
    <w:sdt>
      <w:sdtPr>
        <w:rPr>
          <w:rFonts w:cs="Tahoma"/>
          <w:b w:val="0"/>
        </w:rPr>
        <w:id w:val="-4294120"/>
        <w:placeholder>
          <w:docPart w:val="5F9F654CF16441BD8BF04432E51DE6F8"/>
        </w:placeholder>
      </w:sdtPr>
      <w:sdtEndPr/>
      <w:sdtContent>
        <w:p w14:paraId="4F5F927C" w14:textId="6115AF5D" w:rsidR="00EA4A3E" w:rsidRPr="00261631" w:rsidRDefault="00FB1D6E" w:rsidP="00261631">
          <w:pPr>
            <w:pStyle w:val="Ttulo2"/>
            <w:numPr>
              <w:ilvl w:val="0"/>
              <w:numId w:val="0"/>
            </w:numPr>
            <w:ind w:left="576" w:hanging="576"/>
            <w:rPr>
              <w:rFonts w:cs="Tahoma"/>
              <w:b w:val="0"/>
            </w:rPr>
          </w:pPr>
          <w:r>
            <w:rPr>
              <w:rFonts w:cs="Tahoma"/>
              <w:b w:val="0"/>
            </w:rPr>
            <w:t>Lda. Yndira Gálvez</w:t>
          </w:r>
        </w:p>
      </w:sdtContent>
    </w:sdt>
    <w:sectPr w:rsidR="00EA4A3E" w:rsidRPr="00261631" w:rsidSect="00E07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134" w:bottom="1276" w:left="1134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92CF8" w14:textId="77777777" w:rsidR="0067549C" w:rsidRDefault="0067549C" w:rsidP="009B385F">
      <w:r>
        <w:separator/>
      </w:r>
    </w:p>
  </w:endnote>
  <w:endnote w:type="continuationSeparator" w:id="0">
    <w:p w14:paraId="50674FD7" w14:textId="77777777" w:rsidR="0067549C" w:rsidRDefault="0067549C" w:rsidP="009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10DA" w14:textId="77777777" w:rsidR="007F4C1E" w:rsidRDefault="007F4C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FF81" w14:textId="10D2EAAE" w:rsidR="00E9700E" w:rsidRPr="00E071DD" w:rsidRDefault="00E071DD" w:rsidP="00E071DD">
    <w:pPr>
      <w:pStyle w:val="Piedepgina"/>
      <w:tabs>
        <w:tab w:val="clear" w:pos="4419"/>
        <w:tab w:val="clear" w:pos="8838"/>
        <w:tab w:val="left" w:pos="1065"/>
      </w:tabs>
      <w:jc w:val="center"/>
      <w:rPr>
        <w:rFonts w:ascii="Arial" w:hAnsi="Arial" w:cs="Arial"/>
        <w:sz w:val="16"/>
        <w:szCs w:val="16"/>
      </w:rPr>
    </w:pPr>
    <w:r w:rsidRPr="00E071DD">
      <w:rPr>
        <w:rFonts w:ascii="Arial" w:hAnsi="Arial" w:cs="Arial"/>
        <w:sz w:val="16"/>
        <w:szCs w:val="16"/>
      </w:rPr>
      <w:t>El LNS avala únicamente el contenido del documento original, el manejo de la reproducción es responsabilidad del propietario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3660" w14:textId="77777777" w:rsidR="007F4C1E" w:rsidRDefault="007F4C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8E5C" w14:textId="77777777" w:rsidR="0067549C" w:rsidRDefault="0067549C" w:rsidP="009B385F">
      <w:r>
        <w:separator/>
      </w:r>
    </w:p>
  </w:footnote>
  <w:footnote w:type="continuationSeparator" w:id="0">
    <w:p w14:paraId="14E03CFC" w14:textId="77777777" w:rsidR="0067549C" w:rsidRDefault="0067549C" w:rsidP="009B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36D4" w14:textId="77777777" w:rsidR="007F4C1E" w:rsidRDefault="007F4C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FB6D" w14:textId="08C99966" w:rsidR="009B385F" w:rsidRPr="0095426D" w:rsidRDefault="0095426D" w:rsidP="009B385F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45238ACE" wp14:editId="04535BDB">
          <wp:simplePos x="0" y="0"/>
          <wp:positionH relativeFrom="column">
            <wp:posOffset>-91440</wp:posOffset>
          </wp:positionH>
          <wp:positionV relativeFrom="paragraph">
            <wp:posOffset>-20955</wp:posOffset>
          </wp:positionV>
          <wp:extent cx="762000" cy="1200150"/>
          <wp:effectExtent l="0" t="0" r="0" b="0"/>
          <wp:wrapNone/>
          <wp:docPr id="46" name="Imagen 46" descr="\\lns01\UCREVE\Calidad UCR\Formatos Logo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ns01\UCREVE\Calidad UCR\Formatos Logo Pequeñ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00E"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4CB5D" wp14:editId="655302ED">
              <wp:simplePos x="0" y="0"/>
              <wp:positionH relativeFrom="column">
                <wp:posOffset>5704205</wp:posOffset>
              </wp:positionH>
              <wp:positionV relativeFrom="paragraph">
                <wp:posOffset>37465</wp:posOffset>
              </wp:positionV>
              <wp:extent cx="746760" cy="5334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" cy="5334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200E3605" w14:textId="77777777" w:rsidR="007F4C1E" w:rsidRDefault="009B385F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UCR</w:t>
                          </w:r>
                          <w:r w:rsidR="00A320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="007F4C1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120</w:t>
                          </w:r>
                        </w:p>
                        <w:p w14:paraId="307E930F" w14:textId="6440B751" w:rsidR="009B385F" w:rsidRDefault="007F4C1E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9B385F" w:rsidRPr="0040294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ev. 0</w:t>
                          </w:r>
                        </w:p>
                        <w:p w14:paraId="21C58ED2" w14:textId="2CE1671F" w:rsidR="007F4C1E" w:rsidRDefault="007F4C1E" w:rsidP="009B385F">
                          <w:pPr>
                            <w:pStyle w:val="NormalWeb"/>
                          </w:pP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Pág.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55CE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55CE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CB5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49.15pt;margin-top:2.95pt;width:58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CizgEAAIADAAAOAAAAZHJzL2Uyb0RvYy54bWysU01vGyEQvVfqf0DcazZO7DQrryM1UXqJ&#10;mkppfwBmwYsKDGWwd91f3wG7TpTeql5mgXnz8d7Mrm4n79heJ7QQOn4xazjTQUFvw7bj3789fPjI&#10;GWYZeukg6I4fNPLb9ft3qzG2eg4DuF4nRkkCtmPs+JBzbIVANWgvcQZRB3IaSF5muqat6JMcKbt3&#10;Yt40SzFC6mMCpRHp9f7o5Oua3xit8pMxqDNzHafecrWp2k2xYr2S7TbJOFh1akP+Qxde2kBFz6nu&#10;ZZZsl+xfqbxVCRBMninwAoyxSlcOxOaiecPmeZBRVy4kDsazTPj/0qov+6+J2b7jN5wF6WlEdzvZ&#10;J2C9ZllPGdhNEWmM2BL2ORI6T59gomFXwhgfQf1AgohXmGMAErqIMpnky5foMgqkORzO2lMJpujx&#10;+mp5vSSPItfi8vKqqbMRL8ExYf6swbNy6Hii0dYG5P4Rcykv2z+QUivAg3WujtcFNhK/xXxB6X0k&#10;rhi2NfYMomAXSpiuO3PKWAgdOZRTnjbTSYkN9AcSgvY+P5ExDqiAcjZyNkD69fZtpP2ioj93MmnO&#10;UnZ3cFxHGRThO56LxFU/GnOlclrJskev7xX18uOsfwMAAP//AwBQSwMEFAAGAAgAAAAhACuWxaTb&#10;AAAACQEAAA8AAABkcnMvZG93bnJldi54bWxMj8FKxDAQhu+C7xBG8OamqyhtbbqIsCjixboPkG3G&#10;prSZhCZpq09vetLbDN/PP99Uh9WMbMbJ95YE7HcZMKTWqp46AafP400OzAdJSo6WUMA3ejjUlxeV&#10;LJVd6APnJnQslZAvpQAdgis5961GI/3OOqTEvuxkZEjr1HE1ySWVm5HfZtkDN7KndEFLh88a26GJ&#10;RsAxvrya+YdH99a0C2k3xNP7IMT11fr0CCzgGv7CsOkndaiT09lGUp6NAvIiv0tRAfcFsI1n+206&#10;b6QAXlf8/wf1LwAAAP//AwBQSwECLQAUAAYACAAAACEAtoM4kv4AAADhAQAAEwAAAAAAAAAAAAAA&#10;AAAAAAAAW0NvbnRlbnRfVHlwZXNdLnhtbFBLAQItABQABgAIAAAAIQA4/SH/1gAAAJQBAAALAAAA&#10;AAAAAAAAAAAAAC8BAABfcmVscy8ucmVsc1BLAQItABQABgAIAAAAIQCGt1CizgEAAIADAAAOAAAA&#10;AAAAAAAAAAAAAC4CAABkcnMvZTJvRG9jLnhtbFBLAQItABQABgAIAAAAIQArlsWk2wAAAAkBAAAP&#10;AAAAAAAAAAAAAAAAACgEAABkcnMvZG93bnJldi54bWxQSwUGAAAAAAQABADzAAAAMAUAAAAA&#10;" filled="f" stroked="f">
              <v:path arrowok="t"/>
              <v:textbox>
                <w:txbxContent>
                  <w:p w14:paraId="200E3605" w14:textId="77777777" w:rsidR="007F4C1E" w:rsidRDefault="009B385F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UCR</w:t>
                    </w:r>
                    <w:r w:rsidR="00A320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F</w:t>
                    </w:r>
                    <w:r w:rsidR="007F4C1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120</w:t>
                    </w:r>
                  </w:p>
                  <w:p w14:paraId="307E930F" w14:textId="6440B751" w:rsidR="009B385F" w:rsidRDefault="007F4C1E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R</w:t>
                    </w:r>
                    <w:r w:rsidR="009B385F" w:rsidRPr="00402940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ev. 0</w:t>
                    </w:r>
                  </w:p>
                  <w:p w14:paraId="21C58ED2" w14:textId="2CE1671F" w:rsidR="007F4C1E" w:rsidRDefault="007F4C1E" w:rsidP="009B385F">
                    <w:pPr>
                      <w:pStyle w:val="NormalWeb"/>
                    </w:pP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Pág.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255C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255C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385F" w:rsidRPr="0095426D">
      <w:rPr>
        <w:rFonts w:ascii="Arial" w:eastAsia="Times New Roman" w:hAnsi="Arial" w:cs="Arial"/>
        <w:b/>
        <w:sz w:val="18"/>
        <w:szCs w:val="18"/>
        <w:lang w:val="es-MX" w:eastAsia="es-ES"/>
      </w:rPr>
      <w:t>MINISTERIO DE SALUD PÚBLICA Y ASISTENCIA SOCIAL</w:t>
    </w:r>
  </w:p>
  <w:p w14:paraId="49B0744F" w14:textId="77777777" w:rsidR="007F4C1E" w:rsidRDefault="00F75058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DIRECCIÓN GENERAL DE REGULACIÓN VIGILANCIA Y CONTROL DE LA SALUD</w:t>
    </w:r>
  </w:p>
  <w:p w14:paraId="21C34ED2" w14:textId="116ADAAF" w:rsidR="00E9700E" w:rsidRPr="007F4C1E" w:rsidRDefault="009B385F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LABORATORIO NACIONAL DE SALUD</w:t>
    </w:r>
  </w:p>
  <w:p w14:paraId="48F028C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8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6"/>
        <w:lang w:val="es-MX" w:eastAsia="es-ES"/>
      </w:rPr>
      <w:t>UNIDAD CENTRAL DE REFERENCIA PARA LA VIGILANCIA EPIDEMIOLÓGICA</w:t>
    </w:r>
  </w:p>
  <w:p w14:paraId="4058885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Kilómetro 22 Carretera al Pacífico Bárcena, Villa Nueva, Guatemala C.A,</w:t>
    </w:r>
  </w:p>
  <w:p w14:paraId="1F729692" w14:textId="79233A42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PBX 6644-0599 EXT. 213, 214, 226, Correo electrónico informacion@lns.gob.gt</w:t>
    </w:r>
    <w:r w:rsidR="007F4C1E">
      <w:rPr>
        <w:rFonts w:ascii="Arial" w:eastAsia="Times New Roman" w:hAnsi="Arial" w:cs="Arial"/>
        <w:b/>
        <w:sz w:val="16"/>
        <w:szCs w:val="16"/>
        <w:lang w:val="es-MX" w:eastAsia="es-ES"/>
      </w:rPr>
      <w:t>||</w:t>
    </w:r>
  </w:p>
  <w:p w14:paraId="0A071E48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4E216F52" w14:textId="77777777" w:rsidR="009B385F" w:rsidRPr="0095426D" w:rsidRDefault="009B385F" w:rsidP="00E81C58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73B87B59" w14:textId="44F4466B" w:rsidR="00E81C58" w:rsidRPr="0095426D" w:rsidRDefault="009B385F" w:rsidP="00F75058">
    <w:pPr>
      <w:jc w:val="center"/>
      <w:rPr>
        <w:rFonts w:ascii="Arial" w:hAnsi="Arial" w:cs="Arial"/>
        <w:b/>
        <w:lang w:eastAsia="es-GT"/>
      </w:rPr>
    </w:pPr>
    <w:r w:rsidRPr="0095426D">
      <w:rPr>
        <w:rFonts w:ascii="Arial" w:hAnsi="Arial" w:cs="Arial"/>
        <w:b/>
        <w:lang w:eastAsia="es-GT"/>
      </w:rPr>
      <w:t>REQUISIT</w:t>
    </w:r>
    <w:r w:rsidR="00A3206C" w:rsidRPr="0095426D">
      <w:rPr>
        <w:rFonts w:ascii="Arial" w:hAnsi="Arial" w:cs="Arial"/>
        <w:b/>
        <w:lang w:eastAsia="es-GT"/>
      </w:rPr>
      <w:t>OS PARA SOLICITUD DE ANÁLISIS</w:t>
    </w:r>
  </w:p>
  <w:p w14:paraId="2F9C8714" w14:textId="77777777" w:rsidR="002D6C8C" w:rsidRPr="00E81C58" w:rsidRDefault="002D6C8C" w:rsidP="00F75058">
    <w:pPr>
      <w:jc w:val="center"/>
      <w:rPr>
        <w:rFonts w:ascii="Arial" w:hAnsi="Arial" w:cs="Arial"/>
        <w:b/>
        <w:lang w:eastAsia="es-G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CEF9" w14:textId="77777777" w:rsidR="007F4C1E" w:rsidRDefault="007F4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425"/>
    <w:multiLevelType w:val="hybridMultilevel"/>
    <w:tmpl w:val="AEB6FD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88E"/>
    <w:multiLevelType w:val="hybridMultilevel"/>
    <w:tmpl w:val="9A3804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20E2"/>
    <w:multiLevelType w:val="hybridMultilevel"/>
    <w:tmpl w:val="6456AC0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446EB"/>
    <w:multiLevelType w:val="hybridMultilevel"/>
    <w:tmpl w:val="F5BA9780"/>
    <w:lvl w:ilvl="0" w:tplc="21E4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6576"/>
    <w:multiLevelType w:val="hybridMultilevel"/>
    <w:tmpl w:val="39DC1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68C5"/>
    <w:multiLevelType w:val="hybridMultilevel"/>
    <w:tmpl w:val="8250E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60AB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32734E"/>
    <w:multiLevelType w:val="multilevel"/>
    <w:tmpl w:val="665A0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A2A478A"/>
    <w:multiLevelType w:val="multilevel"/>
    <w:tmpl w:val="97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275F6"/>
    <w:multiLevelType w:val="hybridMultilevel"/>
    <w:tmpl w:val="5AA6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44A35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1F726C"/>
    <w:multiLevelType w:val="multilevel"/>
    <w:tmpl w:val="BBBCC52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5643F9"/>
    <w:multiLevelType w:val="hybridMultilevel"/>
    <w:tmpl w:val="DB528064"/>
    <w:lvl w:ilvl="0" w:tplc="10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2E3403A"/>
    <w:multiLevelType w:val="multilevel"/>
    <w:tmpl w:val="636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F"/>
    <w:rsid w:val="00037684"/>
    <w:rsid w:val="00053E30"/>
    <w:rsid w:val="00074872"/>
    <w:rsid w:val="00075B1B"/>
    <w:rsid w:val="0007742E"/>
    <w:rsid w:val="00095C37"/>
    <w:rsid w:val="000D2D39"/>
    <w:rsid w:val="000D353C"/>
    <w:rsid w:val="001013C3"/>
    <w:rsid w:val="0010674A"/>
    <w:rsid w:val="001140FF"/>
    <w:rsid w:val="00116BEC"/>
    <w:rsid w:val="001648F2"/>
    <w:rsid w:val="00165AB5"/>
    <w:rsid w:val="001722C8"/>
    <w:rsid w:val="00187A7A"/>
    <w:rsid w:val="00190E89"/>
    <w:rsid w:val="001960D7"/>
    <w:rsid w:val="001C1A36"/>
    <w:rsid w:val="001D39FA"/>
    <w:rsid w:val="001D6FF7"/>
    <w:rsid w:val="00220BEB"/>
    <w:rsid w:val="002308E7"/>
    <w:rsid w:val="00261631"/>
    <w:rsid w:val="0026773F"/>
    <w:rsid w:val="00282287"/>
    <w:rsid w:val="00283102"/>
    <w:rsid w:val="002A2A38"/>
    <w:rsid w:val="002D1376"/>
    <w:rsid w:val="002D6C8C"/>
    <w:rsid w:val="00312850"/>
    <w:rsid w:val="00324AFA"/>
    <w:rsid w:val="003532B5"/>
    <w:rsid w:val="00371CA9"/>
    <w:rsid w:val="00416B11"/>
    <w:rsid w:val="0042544C"/>
    <w:rsid w:val="00445EA4"/>
    <w:rsid w:val="00456270"/>
    <w:rsid w:val="004678A1"/>
    <w:rsid w:val="004A12AA"/>
    <w:rsid w:val="004A2A0B"/>
    <w:rsid w:val="004C2F37"/>
    <w:rsid w:val="004F3B91"/>
    <w:rsid w:val="0056478A"/>
    <w:rsid w:val="005A307C"/>
    <w:rsid w:val="005A5173"/>
    <w:rsid w:val="005B5F85"/>
    <w:rsid w:val="005C65B1"/>
    <w:rsid w:val="005E425D"/>
    <w:rsid w:val="005F61DE"/>
    <w:rsid w:val="0061351B"/>
    <w:rsid w:val="006412F3"/>
    <w:rsid w:val="0067549C"/>
    <w:rsid w:val="006839F9"/>
    <w:rsid w:val="00691791"/>
    <w:rsid w:val="006C010E"/>
    <w:rsid w:val="006C1183"/>
    <w:rsid w:val="006F5F74"/>
    <w:rsid w:val="00737F3A"/>
    <w:rsid w:val="00757FD0"/>
    <w:rsid w:val="00771D6A"/>
    <w:rsid w:val="007C23A1"/>
    <w:rsid w:val="007C5CFD"/>
    <w:rsid w:val="007E112D"/>
    <w:rsid w:val="007F4C1E"/>
    <w:rsid w:val="00872495"/>
    <w:rsid w:val="008C074C"/>
    <w:rsid w:val="008E0D9F"/>
    <w:rsid w:val="008F69CC"/>
    <w:rsid w:val="00900A06"/>
    <w:rsid w:val="00905271"/>
    <w:rsid w:val="00940639"/>
    <w:rsid w:val="0095426D"/>
    <w:rsid w:val="0095666F"/>
    <w:rsid w:val="009864AF"/>
    <w:rsid w:val="009B385F"/>
    <w:rsid w:val="009C3C6D"/>
    <w:rsid w:val="00A01DEF"/>
    <w:rsid w:val="00A23EBA"/>
    <w:rsid w:val="00A301E3"/>
    <w:rsid w:val="00A3206C"/>
    <w:rsid w:val="00A33169"/>
    <w:rsid w:val="00AB731B"/>
    <w:rsid w:val="00AC2B34"/>
    <w:rsid w:val="00AD1FB5"/>
    <w:rsid w:val="00B004CC"/>
    <w:rsid w:val="00B14E91"/>
    <w:rsid w:val="00B839F5"/>
    <w:rsid w:val="00B84ECD"/>
    <w:rsid w:val="00BD3BF3"/>
    <w:rsid w:val="00BE775E"/>
    <w:rsid w:val="00C0421A"/>
    <w:rsid w:val="00C11159"/>
    <w:rsid w:val="00CA48EC"/>
    <w:rsid w:val="00CD6F41"/>
    <w:rsid w:val="00CF3A75"/>
    <w:rsid w:val="00D14EAD"/>
    <w:rsid w:val="00D425C4"/>
    <w:rsid w:val="00D768D0"/>
    <w:rsid w:val="00D7731B"/>
    <w:rsid w:val="00D868EF"/>
    <w:rsid w:val="00DB5F75"/>
    <w:rsid w:val="00DD20F5"/>
    <w:rsid w:val="00DD5BF6"/>
    <w:rsid w:val="00DF40DB"/>
    <w:rsid w:val="00DF6164"/>
    <w:rsid w:val="00E071DD"/>
    <w:rsid w:val="00E77130"/>
    <w:rsid w:val="00E81C58"/>
    <w:rsid w:val="00E9700E"/>
    <w:rsid w:val="00EA4A3E"/>
    <w:rsid w:val="00EB5128"/>
    <w:rsid w:val="00EE3B65"/>
    <w:rsid w:val="00F003F2"/>
    <w:rsid w:val="00F04A78"/>
    <w:rsid w:val="00F14DCE"/>
    <w:rsid w:val="00F227E6"/>
    <w:rsid w:val="00F255CE"/>
    <w:rsid w:val="00F75058"/>
    <w:rsid w:val="00F873D3"/>
    <w:rsid w:val="00FA04AA"/>
    <w:rsid w:val="00FA5B5F"/>
    <w:rsid w:val="00FB1D6E"/>
    <w:rsid w:val="00F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9089A84"/>
  <w15:chartTrackingRefBased/>
  <w15:docId w15:val="{194DE3E3-55B6-4E16-BB2E-997378A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4"/>
    <w:pPr>
      <w:spacing w:after="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uiPriority w:val="9"/>
    <w:qFormat/>
    <w:rsid w:val="00037684"/>
    <w:pPr>
      <w:keepNext/>
      <w:keepLines/>
      <w:numPr>
        <w:numId w:val="6"/>
      </w:numPr>
      <w:ind w:right="17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684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768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768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768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68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768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768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768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85F"/>
  </w:style>
  <w:style w:type="paragraph" w:styleId="Piedepgina">
    <w:name w:val="footer"/>
    <w:basedOn w:val="Normal"/>
    <w:link w:val="Piedepgina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85F"/>
  </w:style>
  <w:style w:type="paragraph" w:styleId="NormalWeb">
    <w:name w:val="Normal (Web)"/>
    <w:basedOn w:val="Normal"/>
    <w:uiPriority w:val="99"/>
    <w:semiHidden/>
    <w:unhideWhenUsed/>
    <w:rsid w:val="009B385F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8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C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7684"/>
    <w:rPr>
      <w:rFonts w:ascii="Tahoma" w:eastAsiaTheme="majorEastAsia" w:hAnsi="Tahom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7684"/>
    <w:rPr>
      <w:rFonts w:ascii="Tahoma" w:eastAsiaTheme="majorEastAsia" w:hAnsi="Tahoma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76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76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76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76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76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1140F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75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058"/>
    <w:rPr>
      <w:rFonts w:ascii="Tahoma" w:hAnsi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058"/>
    <w:rPr>
      <w:rFonts w:ascii="Tahoma" w:hAnsi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0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B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1550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767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777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4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399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2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4909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385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6166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4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8175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408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1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13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1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2651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7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72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0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4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89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2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11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69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9188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5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97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571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1554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7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062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14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126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07399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93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05281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</w:divsChild>
    </w:div>
    <w:div w:id="1275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504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206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93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04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793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1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601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394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29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374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0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95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4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83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26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4592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372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7473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582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07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4003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89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609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4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3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4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0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5659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0873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  <w:div w:id="1281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35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75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00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96053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6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eriologia.ucreve@lns.gob.g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cteriologia.ucreve@lns.gob.g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6344-431E-4179-8DD0-95062D4C9674}"/>
      </w:docPartPr>
      <w:docPartBody>
        <w:p w:rsidR="00023CC5" w:rsidRDefault="008E69EF"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D7D119EDD4BD7A757A411817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DFEF-0D4E-45A3-BDD8-544C5EA0D279}"/>
      </w:docPartPr>
      <w:docPartBody>
        <w:p w:rsidR="000A02FB" w:rsidRDefault="00257AE0" w:rsidP="00257AE0">
          <w:pPr>
            <w:pStyle w:val="623D7D119EDD4BD7A757A4118177ED17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9F654CF16441BD8BF04432E51D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8CFB-349A-4FD0-9CB1-4659BA22EA04}"/>
      </w:docPartPr>
      <w:docPartBody>
        <w:p w:rsidR="00C12B17" w:rsidRDefault="00001739" w:rsidP="00001739">
          <w:pPr>
            <w:pStyle w:val="5F9F654CF16441BD8BF04432E51DE6F8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7ADA7D87054365B4F35A7B1274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9886-D27F-4885-94FD-07EE472E4C79}"/>
      </w:docPartPr>
      <w:docPartBody>
        <w:p w:rsidR="00862F16" w:rsidRDefault="008A1F9B" w:rsidP="008A1F9B">
          <w:pPr>
            <w:pStyle w:val="8D7ADA7D87054365B4F35A7B12741298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F"/>
    <w:rsid w:val="00001739"/>
    <w:rsid w:val="00023CC5"/>
    <w:rsid w:val="000A02FB"/>
    <w:rsid w:val="000A2307"/>
    <w:rsid w:val="00165009"/>
    <w:rsid w:val="001C49EB"/>
    <w:rsid w:val="001F39D1"/>
    <w:rsid w:val="002212D6"/>
    <w:rsid w:val="00257AE0"/>
    <w:rsid w:val="0035002D"/>
    <w:rsid w:val="004E31DA"/>
    <w:rsid w:val="00545B45"/>
    <w:rsid w:val="00862F16"/>
    <w:rsid w:val="00874079"/>
    <w:rsid w:val="008A1F9B"/>
    <w:rsid w:val="008E69EF"/>
    <w:rsid w:val="009027C9"/>
    <w:rsid w:val="00992920"/>
    <w:rsid w:val="00AD63D3"/>
    <w:rsid w:val="00AE0292"/>
    <w:rsid w:val="00BC7D6A"/>
    <w:rsid w:val="00C12B17"/>
    <w:rsid w:val="00CD0E8A"/>
    <w:rsid w:val="00DE52B8"/>
    <w:rsid w:val="00E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1F9B"/>
    <w:rPr>
      <w:color w:val="808080"/>
    </w:rPr>
  </w:style>
  <w:style w:type="paragraph" w:customStyle="1" w:styleId="86F3468EC3C1464B80460E6E18854CB3">
    <w:name w:val="86F3468EC3C1464B80460E6E18854CB3"/>
    <w:rsid w:val="008E69EF"/>
  </w:style>
  <w:style w:type="paragraph" w:customStyle="1" w:styleId="6B9662BB5C7C4CA287E437D68E2500C7">
    <w:name w:val="6B9662BB5C7C4CA287E437D68E2500C7"/>
    <w:rsid w:val="008E69EF"/>
  </w:style>
  <w:style w:type="paragraph" w:customStyle="1" w:styleId="C0506175354D4C93A91A9C058522E58B">
    <w:name w:val="C0506175354D4C93A91A9C058522E58B"/>
    <w:rsid w:val="009027C9"/>
  </w:style>
  <w:style w:type="paragraph" w:customStyle="1" w:styleId="F30620445EFD43B5B44DD4E0E9A22737">
    <w:name w:val="F30620445EFD43B5B44DD4E0E9A22737"/>
    <w:rsid w:val="009027C9"/>
  </w:style>
  <w:style w:type="paragraph" w:customStyle="1" w:styleId="623D7D119EDD4BD7A757A4118177ED17">
    <w:name w:val="623D7D119EDD4BD7A757A4118177ED17"/>
    <w:rsid w:val="00257AE0"/>
  </w:style>
  <w:style w:type="paragraph" w:customStyle="1" w:styleId="CE2861A5E1424867826604BF93BB5F05">
    <w:name w:val="CE2861A5E1424867826604BF93BB5F05"/>
    <w:rsid w:val="00257AE0"/>
  </w:style>
  <w:style w:type="paragraph" w:customStyle="1" w:styleId="5F9F654CF16441BD8BF04432E51DE6F8">
    <w:name w:val="5F9F654CF16441BD8BF04432E51DE6F8"/>
    <w:rsid w:val="00001739"/>
  </w:style>
  <w:style w:type="paragraph" w:customStyle="1" w:styleId="C181F32141044BDF875F1226E4FF228F">
    <w:name w:val="C181F32141044BDF875F1226E4FF228F"/>
    <w:rsid w:val="00E405F1"/>
  </w:style>
  <w:style w:type="paragraph" w:customStyle="1" w:styleId="8D7ADA7D87054365B4F35A7B12741298">
    <w:name w:val="8D7ADA7D87054365B4F35A7B12741298"/>
    <w:rsid w:val="008A1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BB9C-5D1E-4AA9-A03D-975E68B7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Leal</dc:creator>
  <cp:keywords/>
  <dc:description/>
  <cp:lastModifiedBy>Bacteriologia 2019</cp:lastModifiedBy>
  <cp:revision>21</cp:revision>
  <cp:lastPrinted>2019-10-16T16:19:00Z</cp:lastPrinted>
  <dcterms:created xsi:type="dcterms:W3CDTF">2019-11-12T21:58:00Z</dcterms:created>
  <dcterms:modified xsi:type="dcterms:W3CDTF">2021-01-11T14:26:00Z</dcterms:modified>
</cp:coreProperties>
</file>