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7F6C39F7" w:rsidR="005A5173" w:rsidRPr="00095C37" w:rsidRDefault="00FA26C1" w:rsidP="00282287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Enfermed</w:t>
          </w:r>
          <w:r w:rsidR="00810008">
            <w:rPr>
              <w:rFonts w:eastAsia="Times New Roman" w:cs="Tahoma"/>
              <w:kern w:val="36"/>
              <w:lang w:eastAsia="es-GT"/>
            </w:rPr>
            <w:t>ades Transmitidas por Alimentos (ETAS)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77777777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sdt>
          <w:sdtPr>
            <w:rPr>
              <w:rFonts w:cs="Tahoma"/>
              <w:lang w:eastAsia="es-GT"/>
            </w:rPr>
            <w:id w:val="1243226740"/>
            <w:placeholder>
              <w:docPart w:val="D99EB7780EC646369CEA5A2DE5416A28"/>
            </w:placeholder>
          </w:sdtPr>
          <w:sdtEndPr/>
          <w:sdtContent>
            <w:p w14:paraId="7DB58DFA" w14:textId="57A7CC76" w:rsidR="00FA26C1" w:rsidRDefault="00063DCB" w:rsidP="00FA26C1">
              <w:pPr>
                <w:rPr>
                  <w:rFonts w:cs="Tahoma"/>
                  <w:lang w:eastAsia="es-GT"/>
                </w:rPr>
              </w:pPr>
              <w:r>
                <w:rPr>
                  <w:rFonts w:cs="Tahoma"/>
                  <w:lang w:eastAsia="es-GT"/>
                </w:rPr>
                <w:t>Aislamiento,</w:t>
              </w:r>
              <w:r w:rsidR="00A93FEA">
                <w:rPr>
                  <w:rFonts w:cs="Tahoma"/>
                  <w:lang w:eastAsia="es-GT"/>
                </w:rPr>
                <w:t xml:space="preserve"> identificación y</w:t>
              </w:r>
              <w:r w:rsidR="00FA26C1">
                <w:rPr>
                  <w:rFonts w:cs="Tahoma"/>
                  <w:lang w:eastAsia="es-GT"/>
                </w:rPr>
                <w:t xml:space="preserve"> </w:t>
              </w:r>
              <w:r w:rsidR="00A93FEA">
                <w:rPr>
                  <w:rFonts w:cs="Tahoma"/>
                  <w:lang w:eastAsia="es-GT"/>
                </w:rPr>
                <w:t xml:space="preserve">susceptibilidad </w:t>
              </w:r>
              <w:r>
                <w:rPr>
                  <w:rFonts w:cs="Tahoma"/>
                  <w:lang w:eastAsia="es-GT"/>
                </w:rPr>
                <w:t>antimicrobiana.</w:t>
              </w:r>
            </w:p>
          </w:sdtContent>
        </w:sdt>
        <w:p w14:paraId="689A3D33" w14:textId="5F9DDB42" w:rsidR="005A5173" w:rsidRPr="00095C37" w:rsidRDefault="00063DCB" w:rsidP="005A5173">
          <w:pPr>
            <w:rPr>
              <w:rFonts w:cs="Tahoma"/>
              <w:lang w:eastAsia="es-GT"/>
            </w:rPr>
          </w:pPr>
        </w:p>
      </w:sdtContent>
    </w:sdt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6AA6994C" w:rsidR="000D2D39" w:rsidRPr="00095C37" w:rsidRDefault="00EB0C9D" w:rsidP="000D2D3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Ficha epidemiológica ETAS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984"/>
        <w:gridCol w:w="1559"/>
        <w:gridCol w:w="1985"/>
      </w:tblGrid>
      <w:tr w:rsidR="001648F2" w:rsidRPr="00AC2B34" w14:paraId="7BB3EB01" w14:textId="77777777" w:rsidTr="00063DCB">
        <w:trPr>
          <w:trHeight w:val="983"/>
        </w:trPr>
        <w:tc>
          <w:tcPr>
            <w:tcW w:w="1413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1843" w:type="dxa"/>
            <w:vAlign w:val="center"/>
          </w:tcPr>
          <w:p w14:paraId="7D7F4942" w14:textId="66C0B94D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sintomatología</w:t>
            </w:r>
          </w:p>
        </w:tc>
        <w:tc>
          <w:tcPr>
            <w:tcW w:w="1701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1984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59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1985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810008" w:rsidRPr="00AC2B34" w14:paraId="15B799F0" w14:textId="77777777" w:rsidTr="00063DCB">
        <w:trPr>
          <w:trHeight w:val="807"/>
        </w:trPr>
        <w:tc>
          <w:tcPr>
            <w:tcW w:w="1413" w:type="dxa"/>
            <w:vMerge w:val="restart"/>
            <w:vAlign w:val="center"/>
          </w:tcPr>
          <w:sdt>
            <w:sdtPr>
              <w:rPr>
                <w:rFonts w:eastAsiaTheme="minorHAnsi" w:cs="Tahoma"/>
                <w:b w:val="0"/>
                <w:color w:val="auto"/>
                <w:szCs w:val="22"/>
                <w:lang w:eastAsia="es-GT"/>
              </w:rPr>
              <w:id w:val="1391305245"/>
              <w:placeholder>
                <w:docPart w:val="3D28FA55FD25488D9F0DD5C975C18510"/>
              </w:placeholder>
            </w:sdtPr>
            <w:sdtEndPr>
              <w:rPr>
                <w:rFonts w:eastAsiaTheme="majorEastAsia"/>
                <w:b/>
                <w:color w:val="000000" w:themeColor="text1"/>
                <w:szCs w:val="26"/>
              </w:rPr>
            </w:sdtEndPr>
            <w:sdtContent>
              <w:sdt>
                <w:sdtPr>
                  <w:rPr>
                    <w:rFonts w:cs="Tahoma"/>
                    <w:lang w:eastAsia="es-GT"/>
                  </w:rPr>
                  <w:id w:val="-2018453763"/>
                  <w:placeholder>
                    <w:docPart w:val="42B0104481984004AFFA1E6AABA503E2"/>
                  </w:placeholder>
                </w:sdtPr>
                <w:sdtEndPr>
                  <w:rPr>
                    <w:b w:val="0"/>
                    <w:sz w:val="18"/>
                  </w:rPr>
                </w:sdtEndPr>
                <w:sdtContent>
                  <w:p w14:paraId="16A930E6" w14:textId="6791BB87" w:rsidR="00810008" w:rsidRPr="00810008" w:rsidRDefault="00810008" w:rsidP="00810008">
                    <w:pPr>
                      <w:pStyle w:val="Ttulo2"/>
                      <w:numPr>
                        <w:ilvl w:val="0"/>
                        <w:numId w:val="0"/>
                      </w:numPr>
                      <w:outlineLvl w:val="1"/>
                      <w:rPr>
                        <w:rFonts w:cs="Tahoma"/>
                        <w:b w:val="0"/>
                        <w:sz w:val="18"/>
                        <w:lang w:eastAsia="es-GT"/>
                      </w:rPr>
                    </w:pPr>
                    <w:r w:rsidRPr="00A93FEA">
                      <w:rPr>
                        <w:rFonts w:cs="Tahoma"/>
                        <w:b w:val="0"/>
                        <w:sz w:val="18"/>
                        <w:lang w:eastAsia="es-GT"/>
                      </w:rPr>
                      <w:t xml:space="preserve">Aislamiento, </w:t>
                    </w:r>
                    <w:r>
                      <w:rPr>
                        <w:rFonts w:cs="Tahoma"/>
                        <w:b w:val="0"/>
                        <w:sz w:val="18"/>
                        <w:lang w:eastAsia="es-GT"/>
                      </w:rPr>
                      <w:t xml:space="preserve">identificación y </w:t>
                    </w:r>
                    <w:r w:rsidRPr="00A93FEA">
                      <w:rPr>
                        <w:rFonts w:cs="Tahoma"/>
                        <w:b w:val="0"/>
                        <w:sz w:val="18"/>
                        <w:lang w:eastAsia="es-GT"/>
                      </w:rPr>
                      <w:t>susceptibilidad</w:t>
                    </w:r>
                    <w:r>
                      <w:rPr>
                        <w:rFonts w:cs="Tahoma"/>
                        <w:b w:val="0"/>
                        <w:sz w:val="18"/>
                        <w:lang w:eastAsia="es-GT"/>
                      </w:rPr>
                      <w:t xml:space="preserve"> antimicrobiana</w:t>
                    </w:r>
                  </w:p>
                </w:sdtContent>
              </w:sdt>
            </w:sdtContent>
          </w:sdt>
          <w:p w14:paraId="404B7562" w14:textId="1453EB1A" w:rsidR="00810008" w:rsidRPr="00DF6164" w:rsidRDefault="00810008" w:rsidP="00FA26C1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9E2F95C" w14:textId="557AB91B" w:rsidR="00810008" w:rsidRPr="00DF6164" w:rsidRDefault="00063DCB" w:rsidP="00A93FEA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Durante fase diarreica aguda y/o por sospecha de brote relacionada con el consumo de alimentos</w:t>
            </w:r>
          </w:p>
        </w:tc>
        <w:tc>
          <w:tcPr>
            <w:tcW w:w="1701" w:type="dxa"/>
            <w:vAlign w:val="center"/>
          </w:tcPr>
          <w:p w14:paraId="3FDEB524" w14:textId="09F28A3F" w:rsidR="00810008" w:rsidRDefault="00810008" w:rsidP="009D16CF">
            <w:pPr>
              <w:pStyle w:val="Ttulo2"/>
              <w:numPr>
                <w:ilvl w:val="0"/>
                <w:numId w:val="0"/>
              </w:numPr>
              <w:tabs>
                <w:tab w:val="left" w:pos="175"/>
              </w:tabs>
              <w:outlineLvl w:val="1"/>
              <w:rPr>
                <w:lang w:eastAsia="es-GT"/>
              </w:rPr>
            </w:pPr>
            <w:r w:rsidRPr="0092018F">
              <w:rPr>
                <w:rFonts w:cs="Tahoma"/>
                <w:b w:val="0"/>
                <w:sz w:val="18"/>
                <w:szCs w:val="18"/>
                <w:lang w:eastAsia="es-GT"/>
              </w:rPr>
              <w:t>Cepa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>:</w:t>
            </w:r>
            <w:r w:rsidRPr="0092018F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de 24 a 48 horas de crecimiento.</w:t>
            </w:r>
          </w:p>
          <w:p w14:paraId="03850037" w14:textId="29A12AD4" w:rsidR="00810008" w:rsidRPr="005F0394" w:rsidRDefault="00810008" w:rsidP="009D16CF">
            <w:pPr>
              <w:rPr>
                <w:lang w:eastAsia="es-GT"/>
              </w:rPr>
            </w:pPr>
          </w:p>
        </w:tc>
        <w:tc>
          <w:tcPr>
            <w:tcW w:w="1984" w:type="dxa"/>
            <w:vAlign w:val="center"/>
          </w:tcPr>
          <w:p w14:paraId="7EF04993" w14:textId="31423F14" w:rsidR="00810008" w:rsidRPr="00D768D0" w:rsidRDefault="00810008" w:rsidP="00810008">
            <w:pPr>
              <w:pStyle w:val="Ttulo2"/>
              <w:numPr>
                <w:ilvl w:val="0"/>
                <w:numId w:val="0"/>
              </w:numPr>
              <w:outlineLvl w:val="1"/>
              <w:rPr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Medio de Transporte </w:t>
            </w:r>
            <w:proofErr w:type="spellStart"/>
            <w:r w:rsidRPr="001345EE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Cary</w:t>
            </w:r>
            <w:proofErr w:type="spellEnd"/>
            <w:r w:rsidRPr="001345EE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Blair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o medio de cultivo </w:t>
            </w:r>
            <w:r w:rsidR="00063DCB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nutritivo 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con la cepa aislada. </w:t>
            </w:r>
          </w:p>
        </w:tc>
        <w:tc>
          <w:tcPr>
            <w:tcW w:w="1559" w:type="dxa"/>
            <w:vMerge w:val="restart"/>
            <w:vAlign w:val="center"/>
          </w:tcPr>
          <w:p w14:paraId="05594307" w14:textId="11917B8D" w:rsidR="00D752E1" w:rsidRDefault="00D752E1" w:rsidP="00D752E1">
            <w:pPr>
              <w:pStyle w:val="Default"/>
              <w:jc w:val="center"/>
              <w:rPr>
                <w:rFonts w:cs="Tahoma"/>
                <w:sz w:val="18"/>
                <w:lang w:eastAsia="es-GT"/>
              </w:rPr>
            </w:pPr>
            <w:r>
              <w:rPr>
                <w:rFonts w:cs="Tahoma"/>
                <w:sz w:val="18"/>
                <w:szCs w:val="18"/>
              </w:rPr>
              <w:t xml:space="preserve">Temperatura ambiente </w:t>
            </w:r>
            <w:r>
              <w:rPr>
                <w:rFonts w:cs="Tahoma"/>
                <w:sz w:val="18"/>
                <w:lang w:eastAsia="es-GT"/>
              </w:rPr>
              <w:t xml:space="preserve"> o refrigeración de</w:t>
            </w:r>
          </w:p>
          <w:p w14:paraId="24B98462" w14:textId="4C6D20D5" w:rsidR="00810008" w:rsidRPr="00B253FA" w:rsidRDefault="00D752E1" w:rsidP="00D752E1">
            <w:pPr>
              <w:pStyle w:val="Defaul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lang w:eastAsia="es-GT"/>
              </w:rPr>
              <w:t>2-8°C.</w:t>
            </w:r>
          </w:p>
          <w:p w14:paraId="63437BD2" w14:textId="353A989C" w:rsidR="00810008" w:rsidRPr="001648F2" w:rsidRDefault="00810008" w:rsidP="009D16CF">
            <w:pPr>
              <w:pStyle w:val="Ttulo2"/>
              <w:numPr>
                <w:ilvl w:val="0"/>
                <w:numId w:val="0"/>
              </w:numPr>
              <w:jc w:val="left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ACAE368" w14:textId="3B1332C5" w:rsidR="00D752E1" w:rsidRDefault="00D752E1" w:rsidP="00D752E1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 xml:space="preserve">En 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med</w:t>
            </w:r>
            <w:r>
              <w:rPr>
                <w:rFonts w:cs="Tahoma"/>
                <w:b w:val="0"/>
                <w:sz w:val="18"/>
                <w:lang w:eastAsia="es-GT"/>
              </w:rPr>
              <w:t>i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o de transporte correspondiente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a temperatura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ambiente o refrigeración de 2-8°C utilizando el esquema de triple embalaje</w:t>
            </w:r>
            <w:r w:rsidR="00063DCB">
              <w:rPr>
                <w:rFonts w:cs="Tahoma"/>
                <w:b w:val="0"/>
                <w:sz w:val="18"/>
                <w:lang w:eastAsia="es-GT"/>
              </w:rPr>
              <w:t xml:space="preserve"> según el Manual de Toma de Muestras del LNS.</w:t>
            </w:r>
          </w:p>
          <w:p w14:paraId="2EF20507" w14:textId="7BD5F953" w:rsidR="00810008" w:rsidRPr="001648F2" w:rsidRDefault="00810008" w:rsidP="0081000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</w:tr>
      <w:tr w:rsidR="00810008" w:rsidRPr="00AC2B34" w14:paraId="723A8E9C" w14:textId="77777777" w:rsidTr="00063DCB">
        <w:trPr>
          <w:trHeight w:val="807"/>
        </w:trPr>
        <w:tc>
          <w:tcPr>
            <w:tcW w:w="1413" w:type="dxa"/>
            <w:vMerge/>
            <w:vAlign w:val="center"/>
          </w:tcPr>
          <w:p w14:paraId="18624FFD" w14:textId="77777777" w:rsidR="00810008" w:rsidRPr="00A93FEA" w:rsidRDefault="00810008" w:rsidP="00C865D5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843" w:type="dxa"/>
            <w:vMerge/>
            <w:vAlign w:val="center"/>
          </w:tcPr>
          <w:p w14:paraId="0EA356D5" w14:textId="1D911ED5" w:rsidR="00810008" w:rsidRDefault="00810008" w:rsidP="00C865D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701" w:type="dxa"/>
            <w:vAlign w:val="center"/>
          </w:tcPr>
          <w:p w14:paraId="2811CB88" w14:textId="1312D556" w:rsidR="00810008" w:rsidRPr="009D16CF" w:rsidRDefault="00810008" w:rsidP="00C865D5">
            <w:pPr>
              <w:tabs>
                <w:tab w:val="left" w:pos="175"/>
              </w:tabs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 xml:space="preserve">Hisopado de heces en medio de transporte. </w:t>
            </w:r>
          </w:p>
          <w:p w14:paraId="2B46EC84" w14:textId="77777777" w:rsidR="00810008" w:rsidRPr="0092018F" w:rsidRDefault="00810008" w:rsidP="00C865D5">
            <w:pPr>
              <w:pStyle w:val="Ttulo2"/>
              <w:numPr>
                <w:ilvl w:val="0"/>
                <w:numId w:val="0"/>
              </w:numPr>
              <w:tabs>
                <w:tab w:val="left" w:pos="175"/>
              </w:tabs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</w:p>
        </w:tc>
        <w:tc>
          <w:tcPr>
            <w:tcW w:w="1984" w:type="dxa"/>
            <w:vAlign w:val="center"/>
          </w:tcPr>
          <w:p w14:paraId="5AEC5433" w14:textId="11A5D014" w:rsidR="00810008" w:rsidRPr="00312850" w:rsidRDefault="00810008" w:rsidP="00C865D5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Medio de Transporte </w:t>
            </w:r>
            <w:proofErr w:type="spellStart"/>
            <w:r w:rsidRPr="001345EE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Cary</w:t>
            </w:r>
            <w:proofErr w:type="spellEnd"/>
            <w:r w:rsidRPr="001345EE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Blair.</w:t>
            </w:r>
          </w:p>
        </w:tc>
        <w:tc>
          <w:tcPr>
            <w:tcW w:w="1559" w:type="dxa"/>
            <w:vMerge/>
            <w:vAlign w:val="center"/>
          </w:tcPr>
          <w:p w14:paraId="376716F9" w14:textId="77777777" w:rsidR="00810008" w:rsidRDefault="00810008" w:rsidP="00810008">
            <w:pPr>
              <w:pStyle w:val="Default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8E91E42" w14:textId="5066B049" w:rsidR="00810008" w:rsidRDefault="00810008" w:rsidP="00C865D5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</w:tr>
    </w:tbl>
    <w:p w14:paraId="1A73CB5F" w14:textId="77483E5D" w:rsidR="001140FF" w:rsidRPr="00220BEB" w:rsidRDefault="002A2A38" w:rsidP="00220BEB">
      <w:pPr>
        <w:jc w:val="center"/>
        <w:rPr>
          <w:rFonts w:cs="Tahoma"/>
          <w:b/>
          <w:sz w:val="24"/>
          <w:szCs w:val="24"/>
          <w:lang w:eastAsia="es-GT"/>
        </w:rPr>
      </w:pPr>
      <w:r>
        <w:rPr>
          <w:rFonts w:cs="Tahoma"/>
          <w:b/>
          <w:sz w:val="24"/>
          <w:szCs w:val="24"/>
          <w:lang w:eastAsia="es-GT"/>
        </w:rPr>
        <w:t>Requisitos de muestra y condiciones de transporte</w:t>
      </w:r>
    </w:p>
    <w:p w14:paraId="40957C1C" w14:textId="2B0272DE" w:rsidR="00EE3B65" w:rsidRPr="00095C37" w:rsidRDefault="00EE3B65" w:rsidP="00EE3B65">
      <w:pPr>
        <w:tabs>
          <w:tab w:val="center" w:pos="4819"/>
        </w:tabs>
        <w:rPr>
          <w:rFonts w:cs="Tahoma"/>
          <w:lang w:eastAsia="es-GT"/>
        </w:rPr>
      </w:pPr>
    </w:p>
    <w:p w14:paraId="6FF6FDF7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7396EBEE5F2F48EA8AF83BEE3E2C4E2A"/>
        </w:placeholder>
      </w:sdtPr>
      <w:sdtEndPr/>
      <w:sdtContent>
        <w:p w14:paraId="7179D241" w14:textId="17537A35" w:rsidR="00FA26C1" w:rsidRPr="00095C37" w:rsidRDefault="00FA26C1" w:rsidP="00FA26C1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Identificación de la cepa con nombre completo del paciente</w:t>
          </w:r>
          <w:r w:rsidR="00EB0C9D">
            <w:rPr>
              <w:rFonts w:cs="Tahoma"/>
              <w:lang w:eastAsia="es-GT"/>
            </w:rPr>
            <w:t>.</w:t>
          </w:r>
        </w:p>
      </w:sdtContent>
    </w:sdt>
    <w:p w14:paraId="69840C9C" w14:textId="77777777" w:rsidR="00FA26C1" w:rsidRPr="00095C37" w:rsidRDefault="00FA26C1" w:rsidP="00FA26C1">
      <w:pPr>
        <w:rPr>
          <w:rFonts w:cs="Tahoma"/>
          <w:lang w:eastAsia="es-GT"/>
        </w:rPr>
      </w:pPr>
    </w:p>
    <w:p w14:paraId="09E4A666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7396EBEE5F2F48EA8AF83BEE3E2C4E2A"/>
        </w:placeholder>
      </w:sdtPr>
      <w:sdtEndPr/>
      <w:sdtContent>
        <w:p w14:paraId="693CE872" w14:textId="1EB416AC" w:rsidR="00FA26C1" w:rsidRPr="00095C37" w:rsidRDefault="00EB0C9D" w:rsidP="00FA26C1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Aislamiento</w:t>
          </w:r>
          <w:r w:rsidR="00C865D5">
            <w:rPr>
              <w:rFonts w:cs="Tahoma"/>
              <w:lang w:eastAsia="es-GT"/>
            </w:rPr>
            <w:t>, identificación y susceptibilidad antimicrobiana</w:t>
          </w:r>
          <w:r w:rsidR="00FA26C1">
            <w:rPr>
              <w:rFonts w:cs="Tahoma"/>
              <w:lang w:eastAsia="es-GT"/>
            </w:rPr>
            <w:t>: Cinco días hábile</w:t>
          </w:r>
          <w:r w:rsidR="001345EE">
            <w:rPr>
              <w:rFonts w:cs="Tahoma"/>
              <w:lang w:eastAsia="es-GT"/>
            </w:rPr>
            <w:t>s, a partir de su ingreso a la ventanilla de r</w:t>
          </w:r>
          <w:r w:rsidR="00FA26C1">
            <w:rPr>
              <w:rFonts w:cs="Tahoma"/>
              <w:lang w:eastAsia="es-GT"/>
            </w:rPr>
            <w:t>ecepción de muestras.</w:t>
          </w:r>
        </w:p>
      </w:sdtContent>
    </w:sdt>
    <w:p w14:paraId="162353A5" w14:textId="77777777" w:rsidR="00EB0C9D" w:rsidRDefault="00EB0C9D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60AE4BC8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199E26DA" w14:textId="18937E38" w:rsidR="00FA26C1" w:rsidRPr="00095C37" w:rsidRDefault="00063DCB" w:rsidP="00FA26C1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7396EBEE5F2F48EA8AF83BEE3E2C4E2A"/>
          </w:placeholder>
        </w:sdtPr>
        <w:sdtEndPr/>
        <w:sdtContent>
          <w:r w:rsidR="00C865D5">
            <w:rPr>
              <w:rFonts w:cs="Tahoma"/>
              <w:lang w:eastAsia="es-GT"/>
            </w:rPr>
            <w:t xml:space="preserve">Cepa contaminada o con más de 48 horas de crecimiento. Envío de muestra en medio de transporte inadecuado. </w:t>
          </w:r>
          <w:r w:rsidR="0024257B">
            <w:rPr>
              <w:rFonts w:cs="Tahoma"/>
              <w:lang w:eastAsia="es-GT"/>
            </w:rPr>
            <w:t>Muestras de heces sin medio de transporte.</w:t>
          </w:r>
          <w:r>
            <w:rPr>
              <w:rFonts w:cs="Tahoma"/>
              <w:lang w:eastAsia="es-GT"/>
            </w:rPr>
            <w:t xml:space="preserve">  Muestras tomadas después de iniciar tratamiento antimicrobiano.</w:t>
          </w:r>
        </w:sdtContent>
      </w:sdt>
      <w:r w:rsidR="00FA26C1" w:rsidRPr="00095C37">
        <w:rPr>
          <w:rFonts w:cs="Tahoma"/>
          <w:lang w:eastAsia="es-GT"/>
        </w:rPr>
        <w:tab/>
      </w:r>
    </w:p>
    <w:p w14:paraId="634541F3" w14:textId="77777777" w:rsidR="00FA26C1" w:rsidRPr="00095C37" w:rsidRDefault="00FA26C1" w:rsidP="00FA26C1">
      <w:pPr>
        <w:tabs>
          <w:tab w:val="left" w:pos="4275"/>
        </w:tabs>
        <w:rPr>
          <w:rFonts w:cs="Tahoma"/>
          <w:lang w:eastAsia="es-GT"/>
        </w:rPr>
      </w:pPr>
    </w:p>
    <w:p w14:paraId="72FFEF6D" w14:textId="77777777" w:rsidR="00FA26C1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sdt>
      <w:sdtPr>
        <w:rPr>
          <w:rFonts w:cs="Tahoma"/>
          <w:lang w:eastAsia="es-GT"/>
        </w:rPr>
        <w:id w:val="667681141"/>
        <w:placeholder>
          <w:docPart w:val="DAF5E517E9B446FD90B71FB15F50A65F"/>
        </w:placeholder>
      </w:sdtPr>
      <w:sdtEndPr/>
      <w:sdtContent>
        <w:p w14:paraId="2008EDF9" w14:textId="538BD3DA" w:rsidR="001345EE" w:rsidRDefault="001345EE" w:rsidP="00FA26C1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No se aislaron </w:t>
          </w:r>
          <w:proofErr w:type="spellStart"/>
          <w:r>
            <w:rPr>
              <w:rFonts w:cs="Tahoma"/>
              <w:lang w:eastAsia="es-GT"/>
            </w:rPr>
            <w:t>enteropatógenos</w:t>
          </w:r>
          <w:proofErr w:type="spellEnd"/>
          <w:r>
            <w:rPr>
              <w:rFonts w:cs="Tahoma"/>
              <w:lang w:eastAsia="es-GT"/>
            </w:rPr>
            <w:t xml:space="preserve">.  </w:t>
          </w:r>
        </w:p>
        <w:p w14:paraId="66B8C7C8" w14:textId="243B4F82" w:rsidR="00FA26C1" w:rsidRPr="00B839F5" w:rsidRDefault="00063DCB" w:rsidP="00FA26C1">
          <w:pPr>
            <w:rPr>
              <w:rFonts w:ascii="Calibri" w:hAnsi="Calibri"/>
              <w:lang w:val="es-ES_tradnl"/>
            </w:rPr>
          </w:pPr>
        </w:p>
      </w:sdtContent>
    </w:sdt>
    <w:p w14:paraId="59D5438F" w14:textId="77777777" w:rsidR="00FA26C1" w:rsidRDefault="00FA26C1" w:rsidP="00FA26C1">
      <w:pPr>
        <w:rPr>
          <w:lang w:eastAsia="es-GT"/>
        </w:rPr>
      </w:pPr>
    </w:p>
    <w:p w14:paraId="658DA11C" w14:textId="77777777" w:rsidR="00FA26C1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lastRenderedPageBreak/>
        <w:t>Criterio de aceptación o rechazo de muestra</w:t>
      </w:r>
    </w:p>
    <w:sdt>
      <w:sdtPr>
        <w:rPr>
          <w:rFonts w:cs="Tahoma"/>
          <w:lang w:eastAsia="es-GT"/>
        </w:rPr>
        <w:id w:val="1522288717"/>
        <w:placeholder>
          <w:docPart w:val="346D3E9B7D6645EA980E648B31381AA8"/>
        </w:placeholder>
      </w:sdtPr>
      <w:sdtEndPr/>
      <w:sdtContent>
        <w:p w14:paraId="056A990D" w14:textId="68C39649" w:rsidR="00FA26C1" w:rsidRPr="00C865D5" w:rsidRDefault="004368B2" w:rsidP="00FA26C1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Rechazo: m</w:t>
          </w:r>
          <w:r w:rsidR="00C865D5">
            <w:rPr>
              <w:rFonts w:cs="Tahoma"/>
              <w:lang w:eastAsia="es-GT"/>
            </w:rPr>
            <w:t>uestras sin identificación y</w:t>
          </w:r>
          <w:r w:rsidR="001345EE">
            <w:rPr>
              <w:rFonts w:cs="Tahoma"/>
              <w:lang w:eastAsia="es-GT"/>
            </w:rPr>
            <w:t>/o</w:t>
          </w:r>
          <w:r w:rsidR="00C865D5">
            <w:rPr>
              <w:rFonts w:cs="Tahoma"/>
              <w:lang w:eastAsia="es-GT"/>
            </w:rPr>
            <w:t xml:space="preserve"> en medio de transporte inadecuado.</w:t>
          </w:r>
        </w:p>
      </w:sdtContent>
    </w:sdt>
    <w:p w14:paraId="657E2E16" w14:textId="77777777" w:rsidR="00FA26C1" w:rsidRPr="0095666F" w:rsidRDefault="00FA26C1" w:rsidP="00FA26C1">
      <w:pPr>
        <w:rPr>
          <w:lang w:eastAsia="es-GT"/>
        </w:rPr>
      </w:pPr>
    </w:p>
    <w:p w14:paraId="34BADBD5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904C0C" w14:textId="5BE12059" w:rsidR="00FA26C1" w:rsidRPr="00095C37" w:rsidRDefault="00063DCB" w:rsidP="00FA26C1">
      <w:pPr>
        <w:tabs>
          <w:tab w:val="left" w:pos="373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7396EBEE5F2F48EA8AF83BEE3E2C4E2A"/>
          </w:placeholder>
        </w:sdtPr>
        <w:sdtEndPr/>
        <w:sdtContent>
          <w:r w:rsidR="00C865D5">
            <w:rPr>
              <w:rFonts w:cs="Tahoma"/>
              <w:lang w:eastAsia="es-GT"/>
            </w:rPr>
            <w:t xml:space="preserve">En caso de brotes comunicarse al </w:t>
          </w:r>
          <w:r>
            <w:rPr>
              <w:rFonts w:cs="Tahoma"/>
              <w:lang w:eastAsia="es-GT"/>
            </w:rPr>
            <w:t xml:space="preserve">correo </w:t>
          </w:r>
          <w:hyperlink r:id="rId8" w:history="1">
            <w:r w:rsidRPr="002873B9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>
            <w:rPr>
              <w:rFonts w:cs="Tahoma"/>
              <w:lang w:eastAsia="es-GT"/>
            </w:rPr>
            <w:t xml:space="preserve"> o al teléfono </w:t>
          </w:r>
          <w:r>
            <w:rPr>
              <w:rFonts w:cs="Tahoma"/>
              <w:lang w:eastAsia="es-GT"/>
            </w:rPr>
            <w:t>(+502) 6644-0599 Ext. 213</w:t>
          </w:r>
          <w:r>
            <w:rPr>
              <w:rFonts w:cs="Tahoma"/>
              <w:lang w:eastAsia="es-GT"/>
            </w:rPr>
            <w:t xml:space="preserve"> </w:t>
          </w:r>
        </w:sdtContent>
      </w:sdt>
    </w:p>
    <w:p w14:paraId="5DC2681C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18C8946A" w14:textId="77777777" w:rsidR="00FA26C1" w:rsidRPr="00095C37" w:rsidRDefault="00FA26C1" w:rsidP="00FA26C1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bookmarkStart w:id="0" w:name="_GoBack"/>
      <w:bookmarkEnd w:id="0"/>
      <w:r>
        <w:rPr>
          <w:rFonts w:cs="Tahoma"/>
        </w:rPr>
        <w:t>Actualizado</w:t>
      </w:r>
      <w:r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7396EBEE5F2F48EA8AF83BEE3E2C4E2A"/>
        </w:placeholder>
      </w:sdtPr>
      <w:sdtEndPr/>
      <w:sdtContent>
        <w:p w14:paraId="61F27122" w14:textId="6D601EE6" w:rsidR="00FA26C1" w:rsidRPr="00095C37" w:rsidRDefault="00063DCB" w:rsidP="00FA26C1">
          <w:pPr>
            <w:rPr>
              <w:rFonts w:cs="Tahoma"/>
            </w:rPr>
          </w:pPr>
          <w:r>
            <w:rPr>
              <w:rFonts w:cs="Tahoma"/>
            </w:rPr>
            <w:t>Licda. Anna Quinto, Licda. Carmen Mazariegos.</w:t>
          </w:r>
        </w:p>
      </w:sdtContent>
    </w:sdt>
    <w:p w14:paraId="4F5F927C" w14:textId="18CF8283" w:rsidR="00EA4A3E" w:rsidRPr="00095C37" w:rsidRDefault="00EA4A3E" w:rsidP="00FA26C1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</w:p>
    <w:sectPr w:rsidR="00EA4A3E" w:rsidRPr="00095C37" w:rsidSect="00E0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2CF8" w14:textId="77777777" w:rsidR="0067549C" w:rsidRDefault="0067549C" w:rsidP="009B385F">
      <w:r>
        <w:separator/>
      </w:r>
    </w:p>
  </w:endnote>
  <w:endnote w:type="continuationSeparator" w:id="0">
    <w:p w14:paraId="50674FD7" w14:textId="77777777" w:rsidR="0067549C" w:rsidRDefault="0067549C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8E5C" w14:textId="77777777" w:rsidR="0067549C" w:rsidRDefault="0067549C" w:rsidP="009B385F">
      <w:r>
        <w:separator/>
      </w:r>
    </w:p>
  </w:footnote>
  <w:footnote w:type="continuationSeparator" w:id="0">
    <w:p w14:paraId="14E03CFC" w14:textId="77777777" w:rsidR="0067549C" w:rsidRDefault="0067549C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3365D20E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3DC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3DC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3365D20E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63DC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63DC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B92"/>
    <w:multiLevelType w:val="hybridMultilevel"/>
    <w:tmpl w:val="12E063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8C5"/>
    <w:multiLevelType w:val="hybridMultilevel"/>
    <w:tmpl w:val="8250E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2207C"/>
    <w:rsid w:val="00037684"/>
    <w:rsid w:val="00053E30"/>
    <w:rsid w:val="00063DCB"/>
    <w:rsid w:val="00075B1B"/>
    <w:rsid w:val="0007742E"/>
    <w:rsid w:val="00095C37"/>
    <w:rsid w:val="000D2D39"/>
    <w:rsid w:val="000D353C"/>
    <w:rsid w:val="001013C3"/>
    <w:rsid w:val="0010674A"/>
    <w:rsid w:val="001140FF"/>
    <w:rsid w:val="001345EE"/>
    <w:rsid w:val="001648F2"/>
    <w:rsid w:val="00165AB5"/>
    <w:rsid w:val="001722C8"/>
    <w:rsid w:val="00187A7A"/>
    <w:rsid w:val="00190E89"/>
    <w:rsid w:val="001960D7"/>
    <w:rsid w:val="001D39FA"/>
    <w:rsid w:val="001D6FF7"/>
    <w:rsid w:val="00220BEB"/>
    <w:rsid w:val="002308E7"/>
    <w:rsid w:val="0024257B"/>
    <w:rsid w:val="0026773F"/>
    <w:rsid w:val="002802E8"/>
    <w:rsid w:val="00282287"/>
    <w:rsid w:val="00283102"/>
    <w:rsid w:val="002A2A38"/>
    <w:rsid w:val="002D1376"/>
    <w:rsid w:val="002D6C8C"/>
    <w:rsid w:val="00324AFA"/>
    <w:rsid w:val="003532B5"/>
    <w:rsid w:val="00371CA9"/>
    <w:rsid w:val="00416B11"/>
    <w:rsid w:val="0042544C"/>
    <w:rsid w:val="0043565A"/>
    <w:rsid w:val="004368B2"/>
    <w:rsid w:val="00445EA4"/>
    <w:rsid w:val="00456270"/>
    <w:rsid w:val="004678A1"/>
    <w:rsid w:val="004A12AA"/>
    <w:rsid w:val="004A2A0B"/>
    <w:rsid w:val="004A471D"/>
    <w:rsid w:val="004F3B91"/>
    <w:rsid w:val="0056478A"/>
    <w:rsid w:val="005A307C"/>
    <w:rsid w:val="005A5173"/>
    <w:rsid w:val="005C65B1"/>
    <w:rsid w:val="005E2E87"/>
    <w:rsid w:val="005E425D"/>
    <w:rsid w:val="005F0394"/>
    <w:rsid w:val="005F61DE"/>
    <w:rsid w:val="0061351B"/>
    <w:rsid w:val="00626F8B"/>
    <w:rsid w:val="006412F3"/>
    <w:rsid w:val="0067549C"/>
    <w:rsid w:val="006C010E"/>
    <w:rsid w:val="006F5F74"/>
    <w:rsid w:val="00757FD0"/>
    <w:rsid w:val="00771D6A"/>
    <w:rsid w:val="007C5CFD"/>
    <w:rsid w:val="007E112D"/>
    <w:rsid w:val="007F4C1E"/>
    <w:rsid w:val="00810008"/>
    <w:rsid w:val="00872495"/>
    <w:rsid w:val="008E0D9F"/>
    <w:rsid w:val="008F69CC"/>
    <w:rsid w:val="0092018F"/>
    <w:rsid w:val="0095426D"/>
    <w:rsid w:val="0095666F"/>
    <w:rsid w:val="009864AF"/>
    <w:rsid w:val="009B385F"/>
    <w:rsid w:val="009C3C6D"/>
    <w:rsid w:val="009D16CF"/>
    <w:rsid w:val="00A01DEF"/>
    <w:rsid w:val="00A301E3"/>
    <w:rsid w:val="00A3206C"/>
    <w:rsid w:val="00A33169"/>
    <w:rsid w:val="00A93FEA"/>
    <w:rsid w:val="00AB731B"/>
    <w:rsid w:val="00AC2B34"/>
    <w:rsid w:val="00B14E91"/>
    <w:rsid w:val="00B253FA"/>
    <w:rsid w:val="00B61F21"/>
    <w:rsid w:val="00B839F5"/>
    <w:rsid w:val="00B84ECD"/>
    <w:rsid w:val="00BD3BF3"/>
    <w:rsid w:val="00C11159"/>
    <w:rsid w:val="00C865D5"/>
    <w:rsid w:val="00CF3A75"/>
    <w:rsid w:val="00D425C4"/>
    <w:rsid w:val="00D752E1"/>
    <w:rsid w:val="00D768D0"/>
    <w:rsid w:val="00D7731B"/>
    <w:rsid w:val="00D868EF"/>
    <w:rsid w:val="00DA54E3"/>
    <w:rsid w:val="00DD20F5"/>
    <w:rsid w:val="00DD5BF6"/>
    <w:rsid w:val="00DF40DB"/>
    <w:rsid w:val="00DF6164"/>
    <w:rsid w:val="00E071DD"/>
    <w:rsid w:val="00E81C58"/>
    <w:rsid w:val="00E9700E"/>
    <w:rsid w:val="00EA4A3E"/>
    <w:rsid w:val="00EB0C9D"/>
    <w:rsid w:val="00EB5128"/>
    <w:rsid w:val="00ED1F68"/>
    <w:rsid w:val="00EE3B65"/>
    <w:rsid w:val="00F003F2"/>
    <w:rsid w:val="00F04A78"/>
    <w:rsid w:val="00F14DCE"/>
    <w:rsid w:val="00F75058"/>
    <w:rsid w:val="00F873D3"/>
    <w:rsid w:val="00FA04AA"/>
    <w:rsid w:val="00FA26C1"/>
    <w:rsid w:val="00FA5B5F"/>
    <w:rsid w:val="00FB59F4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275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9EB7780EC646369CEA5A2DE541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0329-C07C-49D7-A750-DC4F7380DA29}"/>
      </w:docPartPr>
      <w:docPartBody>
        <w:p w:rsidR="00341B3A" w:rsidRDefault="0009742F" w:rsidP="0009742F">
          <w:pPr>
            <w:pStyle w:val="D99EB7780EC646369CEA5A2DE5416A28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96EBEE5F2F48EA8AF83BEE3E2C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6BD5-3880-48A6-BE1C-7C21A5FE6D14}"/>
      </w:docPartPr>
      <w:docPartBody>
        <w:p w:rsidR="00341B3A" w:rsidRDefault="0009742F" w:rsidP="0009742F">
          <w:pPr>
            <w:pStyle w:val="7396EBEE5F2F48EA8AF83BEE3E2C4E2A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F5E517E9B446FD90B71FB15F50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8A64-2D4C-4F6D-8B68-B1D527D8F55E}"/>
      </w:docPartPr>
      <w:docPartBody>
        <w:p w:rsidR="00341B3A" w:rsidRDefault="0009742F" w:rsidP="0009742F">
          <w:pPr>
            <w:pStyle w:val="DAF5E517E9B446FD90B71FB15F50A65F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D3E9B7D6645EA980E648B3138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E5F6-5976-4C02-84EB-DF53882CA195}"/>
      </w:docPartPr>
      <w:docPartBody>
        <w:p w:rsidR="00341B3A" w:rsidRDefault="0009742F" w:rsidP="0009742F">
          <w:pPr>
            <w:pStyle w:val="346D3E9B7D6645EA980E648B31381AA8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8FA55FD25488D9F0DD5C975C1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D183-3537-4B55-9AE2-58D5C7477875}"/>
      </w:docPartPr>
      <w:docPartBody>
        <w:p w:rsidR="001D3121" w:rsidRDefault="00066427" w:rsidP="00066427">
          <w:pPr>
            <w:pStyle w:val="3D28FA55FD25488D9F0DD5C975C18510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B0104481984004AFFA1E6AABA5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3ADF-291D-4CAC-A399-909AE4001C3A}"/>
      </w:docPartPr>
      <w:docPartBody>
        <w:p w:rsidR="001D3121" w:rsidRDefault="00066427" w:rsidP="00066427">
          <w:pPr>
            <w:pStyle w:val="42B0104481984004AFFA1E6AABA503E2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66427"/>
    <w:rsid w:val="0009742F"/>
    <w:rsid w:val="000A02FB"/>
    <w:rsid w:val="000A2307"/>
    <w:rsid w:val="00165009"/>
    <w:rsid w:val="001C49EB"/>
    <w:rsid w:val="001D3121"/>
    <w:rsid w:val="001F39D1"/>
    <w:rsid w:val="002212D6"/>
    <w:rsid w:val="00257AE0"/>
    <w:rsid w:val="00341B3A"/>
    <w:rsid w:val="0035002D"/>
    <w:rsid w:val="00433DEC"/>
    <w:rsid w:val="004E31DA"/>
    <w:rsid w:val="00545B45"/>
    <w:rsid w:val="00874079"/>
    <w:rsid w:val="008E69EF"/>
    <w:rsid w:val="009027C9"/>
    <w:rsid w:val="00992920"/>
    <w:rsid w:val="00AD63D3"/>
    <w:rsid w:val="00AE0292"/>
    <w:rsid w:val="00BC7D6A"/>
    <w:rsid w:val="00CD0E8A"/>
    <w:rsid w:val="00D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427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  <w:style w:type="paragraph" w:customStyle="1" w:styleId="D99EB7780EC646369CEA5A2DE5416A28">
    <w:name w:val="D99EB7780EC646369CEA5A2DE5416A28"/>
    <w:rsid w:val="0009742F"/>
  </w:style>
  <w:style w:type="paragraph" w:customStyle="1" w:styleId="7396EBEE5F2F48EA8AF83BEE3E2C4E2A">
    <w:name w:val="7396EBEE5F2F48EA8AF83BEE3E2C4E2A"/>
    <w:rsid w:val="0009742F"/>
  </w:style>
  <w:style w:type="paragraph" w:customStyle="1" w:styleId="DAF5E517E9B446FD90B71FB15F50A65F">
    <w:name w:val="DAF5E517E9B446FD90B71FB15F50A65F"/>
    <w:rsid w:val="0009742F"/>
  </w:style>
  <w:style w:type="paragraph" w:customStyle="1" w:styleId="346D3E9B7D6645EA980E648B31381AA8">
    <w:name w:val="346D3E9B7D6645EA980E648B31381AA8"/>
    <w:rsid w:val="0009742F"/>
  </w:style>
  <w:style w:type="paragraph" w:customStyle="1" w:styleId="D5B2EC53E57A4FCD9CFDA19078ECD0CD">
    <w:name w:val="D5B2EC53E57A4FCD9CFDA19078ECD0CD"/>
    <w:rsid w:val="00433DEC"/>
  </w:style>
  <w:style w:type="paragraph" w:customStyle="1" w:styleId="2BC1DFD13BD643D7A50A4259E5DEAA79">
    <w:name w:val="2BC1DFD13BD643D7A50A4259E5DEAA79"/>
    <w:rsid w:val="00433DEC"/>
  </w:style>
  <w:style w:type="paragraph" w:customStyle="1" w:styleId="EE8DB77BB00B449CAD2DF73EAFFBE247">
    <w:name w:val="EE8DB77BB00B449CAD2DF73EAFFBE247"/>
    <w:rsid w:val="00433DEC"/>
  </w:style>
  <w:style w:type="paragraph" w:customStyle="1" w:styleId="799885DB02574F1781EF2AE95B7F1098">
    <w:name w:val="799885DB02574F1781EF2AE95B7F1098"/>
    <w:rsid w:val="00433DEC"/>
  </w:style>
  <w:style w:type="paragraph" w:customStyle="1" w:styleId="B530D584FCC841A58743ED43102CDC9C">
    <w:name w:val="B530D584FCC841A58743ED43102CDC9C"/>
    <w:rsid w:val="00066427"/>
  </w:style>
  <w:style w:type="paragraph" w:customStyle="1" w:styleId="89A708E056F8435EA13A8D8C815DF5FE">
    <w:name w:val="89A708E056F8435EA13A8D8C815DF5FE"/>
    <w:rsid w:val="00066427"/>
  </w:style>
  <w:style w:type="paragraph" w:customStyle="1" w:styleId="831D28BA3102431B862F98727F469496">
    <w:name w:val="831D28BA3102431B862F98727F469496"/>
    <w:rsid w:val="00066427"/>
  </w:style>
  <w:style w:type="paragraph" w:customStyle="1" w:styleId="5C9268A9E3844483A38B3192B05E8E27">
    <w:name w:val="5C9268A9E3844483A38B3192B05E8E27"/>
    <w:rsid w:val="00066427"/>
  </w:style>
  <w:style w:type="paragraph" w:customStyle="1" w:styleId="3D28FA55FD25488D9F0DD5C975C18510">
    <w:name w:val="3D28FA55FD25488D9F0DD5C975C18510"/>
    <w:rsid w:val="00066427"/>
  </w:style>
  <w:style w:type="paragraph" w:customStyle="1" w:styleId="42B0104481984004AFFA1E6AABA503E2">
    <w:name w:val="42B0104481984004AFFA1E6AABA503E2"/>
    <w:rsid w:val="00066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2121-493C-45EB-A779-A60BBF41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18</cp:revision>
  <cp:lastPrinted>2019-10-16T16:19:00Z</cp:lastPrinted>
  <dcterms:created xsi:type="dcterms:W3CDTF">2019-11-12T21:58:00Z</dcterms:created>
  <dcterms:modified xsi:type="dcterms:W3CDTF">2021-01-11T14:06:00Z</dcterms:modified>
</cp:coreProperties>
</file>